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CE3668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8028A">
        <w:rPr>
          <w:rFonts w:ascii="標楷體" w:eastAsia="標楷體" w:hAnsi="標楷體" w:hint="eastAsia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CE3668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028A" w:rsidRPr="00C2223E" w:rsidTr="00825D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一、小數與分數的四則運算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1-1小數的四則運算、1-2分數的四則運算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N-6-5 解題：整數、分數、小數的四則運算。二到三步驟的應用解題。含使用概數協助解題。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R-6-1 數的計算規律：小學最後應認識（1）整數、小數、分數都是數，享有一樣的計算規律。（2）整數乘除計算及規律，因分數運算更容易理解。（3）逐漸體會乘法和除法的計算實為一體。併入其他教學活動。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n-III-2 在具體情境中，解決三步驟以上之常見應用問題。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r-III-2 熟練數（含分數、小數）的四則混合計算。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1.解決小數四則運算。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2.解決分數四則運算。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3811FC" w:rsidRDefault="0038028A" w:rsidP="0038028A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</w:p>
          <w:p w:rsidR="0038028A" w:rsidRPr="003811FC" w:rsidRDefault="0038028A" w:rsidP="0038028A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8A" w:rsidRPr="0082131F" w:rsidRDefault="0038028A" w:rsidP="0038028A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8A" w:rsidRPr="003811FC" w:rsidRDefault="0038028A" w:rsidP="0038028A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38028A" w:rsidRPr="00C2223E" w:rsidTr="00CD291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lastRenderedPageBreak/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一、小數與分數的四則運算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1-3小數與分數的混合運算、1-4小數與分數的簡化計算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N-6-5 解題：整數、分數、小數的四則運算。二到三步驟的應用解題。含使用概數協助解題。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R-6-1 數的計算規律：小學最後應認識（1）整數、小數、分數都是數，享有一樣的計算規律。（2）整數乘除計算及規律，因分數運算更容易理解。（3）逐漸體會乘法和除法的計算實為一體。併入其他教學活動。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n-III-2 在具體情境中，解決三步驟以上之常見應用問題。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r-III-2 熟練數（含分數、小數）的四則混合計算。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1.解決小數與分數的混合計算。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2.解決小數與分數的簡化計算。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C2223E" w:rsidRDefault="0038028A" w:rsidP="003802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8A" w:rsidRPr="00C2223E" w:rsidRDefault="0038028A" w:rsidP="003802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8A" w:rsidRPr="00803599" w:rsidRDefault="0038028A" w:rsidP="0038028A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8028A" w:rsidRPr="00C2223E" w:rsidTr="00B66B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一、小數與分數的四則運算、二、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圓面積與扇形面積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1-4小數與分數的簡化計算、練習園地(一)、2-1圓面積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S-6-3 圓周率、圓周長、圓面積、扇形面積：用分割說明圓面積公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式。求扇形弧長與面積知道以下三個比相等：（1）圓心角：360；（2）扇形弧長：圓周長；（3）扇形面積：圓面積，但應用問題只處理用（1）求弧長或面積。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s-III-2 認識圓周率的意義，理解圓面積、圓周長、扇形面積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與弧長之計算方式。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r-III-2 熟練數（含分數、小數）的四則混合計算。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1.解決小數與分數的混合計算。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2.理解圓面積公式。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3.理解並應用圓面積公式，求算圓面積。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lastRenderedPageBreak/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C2223E" w:rsidRDefault="0038028A" w:rsidP="003802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8A" w:rsidRPr="00C2223E" w:rsidRDefault="0038028A" w:rsidP="003802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8A" w:rsidRPr="00803599" w:rsidRDefault="0038028A" w:rsidP="0038028A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9658A" w:rsidRPr="00C2223E" w:rsidTr="005A31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lastRenderedPageBreak/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二、圓面積與扇形面積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2-2扇形面積、2-3圓面積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與扇形面積的應用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S-6-3 圓周率、圓周長、圓面積、扇形面積：用分割說明圓面積公式。求扇形弧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長與面積知道以下三個比相等：（1）圓心角：360；（2）扇形弧長：圓周長；（3）扇形面積：圓面積，但應用問題只處理用（1）求弧長或面積。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s-III-2 認識圓周率的意義，理解圓面積、圓周長、扇形面積與弧長之計算方式。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1.計算扇形的面積。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2.解決跟圓或扇形有關的複合圖形的面積問題。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7615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lastRenderedPageBreak/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二、圓面積與扇形面積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2-3圓面積與扇形面積的應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用、練習園地(二)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S-6-3 圓周率、圓周長、圓面積、扇形面積：用分割說明圓面積公式。求扇形弧長與面積知道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以下三個比相等：（1）圓心角：360；（2）扇形弧長：圓周長；（3）扇形面積：圓面積，但應用問題只處理用（1）求弧長或面積。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s-III-2 認識圓周率的意義，理解圓面積、圓周長、扇形面積與弧長之計算方式。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1.計算扇形的面積。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2.解決跟圓或扇形有關的複合圖形的面積問題。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AC02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lastRenderedPageBreak/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三、速率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3-1認識速率、3-2距離、速率與時間的關係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N-6-7 解題：速度。比和比值的應用。速率的意義。能做單位換算（大單位到小單位）。含不同時間區段的平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均速度。含「距離＝速度×時間」公式。用比例思考協助解題。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R-6-2 數量關係：代數與函數的前置經驗。從具體情境或數量模式之活動出發，做觀察、推理、說明。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n-III-9 理解比例關係的意義，並能據以觀察、表述、計算與解題，如比率、比例尺、速度、基準量等。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1.速率的意義與記錄方式。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A77" w:rsidRPr="005A5535" w:rsidRDefault="00C07A77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891C4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lastRenderedPageBreak/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三、速率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3-3秒速、分速、時速的換算、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3-4平均速率、練習園地(三)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N-6-7 解題：速度。比和比值的應用。速率的意義。能做單位換算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（大單位到小單位）。含不同時間區段的平均速度。含「距離＝速度×時間」公式。用比例思考協助解題。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n-III-9 理解比例關係的意義，並能據以觀察、表述、計算與解題，如比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率、比例尺、速度、基準量等。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1.速率的意義與記錄方式。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2.秒速、分速和時速的單位化聚。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3.解決日常生活中速率的問題。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lastRenderedPageBreak/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A77" w:rsidRPr="00C07A77" w:rsidRDefault="00C07A77" w:rsidP="00C07A77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C07A77">
              <w:rPr>
                <w:rFonts w:ascii="標楷體" w:eastAsia="標楷體" w:hAnsi="標楷體" w:hint="eastAsia"/>
                <w:color w:val="0070C0"/>
              </w:rPr>
              <w:t>法定:數學-交通安全-(</w:t>
            </w:r>
            <w:r w:rsidRPr="00C07A77">
              <w:rPr>
                <w:rFonts w:ascii="標楷體" w:eastAsia="標楷體" w:hAnsi="標楷體"/>
                <w:color w:val="0070C0"/>
              </w:rPr>
              <w:t>安 E3</w:t>
            </w:r>
            <w:r w:rsidRPr="00C07A77">
              <w:rPr>
                <w:rFonts w:ascii="標楷體" w:eastAsia="標楷體" w:hAnsi="標楷體" w:hint="eastAsia"/>
                <w:color w:val="0070C0"/>
              </w:rPr>
              <w:t>)-</w:t>
            </w:r>
            <w:r w:rsidRPr="00C07A77">
              <w:rPr>
                <w:rFonts w:ascii="標楷體" w:eastAsia="標楷體" w:hAnsi="標楷體"/>
                <w:color w:val="0070C0"/>
              </w:rPr>
              <w:t>1</w:t>
            </w:r>
          </w:p>
          <w:p w:rsidR="00E9658A" w:rsidRPr="00C2223E" w:rsidRDefault="00C07A77" w:rsidP="00C07A77">
            <w:pPr>
              <w:jc w:val="both"/>
              <w:rPr>
                <w:rFonts w:ascii="標楷體" w:eastAsia="標楷體" w:hAnsi="標楷體"/>
              </w:rPr>
            </w:pPr>
            <w:r w:rsidRPr="00C07A77">
              <w:rPr>
                <w:rFonts w:ascii="標楷體" w:eastAsia="標楷體" w:hAnsi="標楷體" w:hint="eastAsia"/>
                <w:color w:val="0070C0"/>
              </w:rPr>
              <w:t>融入交通安全1節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8E2D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lastRenderedPageBreak/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四、統計圖表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4-1報讀圓形圖、4-2繪製圓形圖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D-6-1 圓形圖：報讀、說明與製作生活中的圓形圖。包含以百分率分配之圓形圖（製作時應提供學生已分成百格的圓形圖）。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D-6-2 解題：可能性。從統計圖表資料，回答可能性問題。機率前置經驗。「很有可能」、「很不可能」、「A比B可能」。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d-III-1 報讀圓形圖，製作折線圖與圓形圖，並據以做簡單推論。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d-III-2 能從資料或圖表的資料數據，解決關於「可能性」的簡單問題。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1.認識並報讀圓形圖。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2.整理生活中的資料，繪製成圓形圖。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535" w:rsidRPr="00C07A77" w:rsidRDefault="005A5535" w:rsidP="005A5535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C07A77">
              <w:rPr>
                <w:rFonts w:ascii="標楷體" w:eastAsia="標楷體" w:hAnsi="標楷體" w:hint="eastAsia"/>
                <w:color w:val="0070C0"/>
              </w:rPr>
              <w:t>法定:數學-交通安全-(</w:t>
            </w:r>
            <w:r w:rsidRPr="00C07A77">
              <w:rPr>
                <w:rFonts w:ascii="標楷體" w:eastAsia="標楷體" w:hAnsi="標楷體"/>
                <w:color w:val="0070C0"/>
              </w:rPr>
              <w:t>安 E3</w:t>
            </w:r>
            <w:r w:rsidRPr="00C07A77">
              <w:rPr>
                <w:rFonts w:ascii="標楷體" w:eastAsia="標楷體" w:hAnsi="標楷體" w:hint="eastAsia"/>
                <w:color w:val="0070C0"/>
              </w:rPr>
              <w:t>)-</w:t>
            </w:r>
            <w:r w:rsidRPr="00C07A77">
              <w:rPr>
                <w:rFonts w:ascii="標楷體" w:eastAsia="標楷體" w:hAnsi="標楷體"/>
                <w:color w:val="0070C0"/>
              </w:rPr>
              <w:t>1</w:t>
            </w:r>
          </w:p>
          <w:p w:rsidR="00E9658A" w:rsidRPr="00C2223E" w:rsidRDefault="005A5535" w:rsidP="005A5535">
            <w:pPr>
              <w:jc w:val="both"/>
              <w:rPr>
                <w:rFonts w:ascii="標楷體" w:eastAsia="標楷體" w:hAnsi="標楷體"/>
              </w:rPr>
            </w:pPr>
            <w:r w:rsidRPr="00C07A77">
              <w:rPr>
                <w:rFonts w:ascii="標楷體" w:eastAsia="標楷體" w:hAnsi="標楷體" w:hint="eastAsia"/>
                <w:color w:val="0070C0"/>
              </w:rPr>
              <w:t>融入交通安全1節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2F29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lastRenderedPageBreak/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四、統計圖表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4-2繪製圓形圖、4-3可能性、練習園地(四)、工作中的數學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D-6-1 圓形圖：報讀、說明與製作生活中的圓形圖。包含以百分率分配之圓形圖（製作時應提供學生已分成百格的圓形圖）。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D-6-2 解題：可能性。從統計圖表資料，回答可能性問題。機率前置經驗。「很有可能」、「很不可能」、「A比B可能」。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d-III-1 報讀圓形圖，製作折線圖與圓形圖，並據以做簡單推論。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d-III-2 能從資料或圖表的資料數據，解決關於「可能性」的簡單問題。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1.整理生活中的資料，繪製成圓形圖。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2.從各項資料裡判斷事情發生的可能性。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D71AD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lastRenderedPageBreak/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學習加油讚(一)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綜合與應用、探索中學數學、看繪本學數學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N-6-5 解題：整數、分數、小數的四則運算。二到三步驟的應用解題。含使用概數協助解題。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S-6-3 圓周率、圓周長、圓面積、扇形面積：用分割說明圓面積公式。求扇形弧長與面積知道以下三個比相等：（1）圓心角：360；（2）扇形弧長：圓周長；（3）扇形面積：圓面積，但應用問題只處理用（1）求弧長或面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n-III-2 在具體情境中，解決三步驟以上之常見應用問題。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s-III-2 認識圓周率的意義，理解圓面積、圓周長、扇形面積與弧長之計算方式。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1.整理生活中的資料，繪製成圓形圖。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2.秒速、分速和時速的單位化聚。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3.理解並應用圓面積公式，求算圓面積。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實際操作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D41FC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五、怎樣解題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5-1速率問題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N-6-9 解題：由問題中的數量關係，列出恰當的算式解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題（同R-6-4）。可包含（1）較複雜的模式（如座位排列模式）；（2）較複雜的計數：乘法原理、加法原理或其混合；（3）較複雜之情境：如年齡問題、流水問題、和差問題、雞兔問題。連結R-6-2、R-6-3。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R-6-2 數量關係：代數與函數的前置經驗。從具體情境或數量模式之活動出發，做觀察、推理、說明。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n-III-10 嘗試將較複雜的情境或模式中的數量關係以算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式正確表述，並據以推理或解題。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1.解決追趕與流水問題。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F91B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lastRenderedPageBreak/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五、怎樣解題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5-2年齡問題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N-6-9 解題：由問題中的數量關係，列出恰當的算式解題（同R-6-4）。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可包含（1）較複雜的模式（如座位排列模式）；（2）較複雜的計數：乘法原理、加法原理或其混合；（3）較複雜之情境：如年齡問題、流水問題、和差問題、雞兔問題。連結R-6-2、R-6-3。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n-III-10 嘗試將較複雜的情境或模式中的數量關係以算式正確表述，並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據以推理或解題。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1.解決年齡問題。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7D49F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lastRenderedPageBreak/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五、怎樣解題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ind w:left="41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5-3平均問題、練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習園地(五)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N-6-9 解題：由問題中的數量關係，列出恰當的算式解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題（同R-6-4）。可包含（1）較複雜的模式（如座位排列模式）；（2）較複雜的計數：乘法原理、加法原理或其混合；（3）較複雜之情境：如年齡問題、流水問題、和差問題、雞兔問題。連結R-6-2、R-6-3。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R-6-4 解題：由問題中的數量關係，列出恰當的算式解題（同N-6-9）。可包含（1）較複雜的模式（如座位排列模式）；（2）較複雜的計數：乘法原理、加法原理或其混合；（3）較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複雜之情境：如年齡問題、流水問題、和差問題、雞兔問題。連結R-6-2、R-6-3。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n-III-10 嘗試將較複雜的情境或模式中的數量關係以算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式正確表述，並據以推理或解題。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1.解決平均問題。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1931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lastRenderedPageBreak/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六、角柱與圓柱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6-1角柱與圓柱的體積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S-6-4 柱體體積與表面積：含角柱和圓柱。利用簡單柱體，理解「柱體體積＝底面積×高」的公式。簡單複合形體體積。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s-III-4 理解角柱（含正方體、長方體）與圓柱的體積與表面積的計算方式。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1.理解柱體的體積為底面積與高的乘積。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5535" w:rsidRPr="00C2223E" w:rsidTr="00286F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535" w:rsidRPr="00E9658A" w:rsidRDefault="005A5535" w:rsidP="005A5535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535" w:rsidRPr="00E9658A" w:rsidRDefault="005A5535" w:rsidP="005A553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六、角柱與圓柱</w:t>
            </w:r>
          </w:p>
          <w:p w:rsidR="005A5535" w:rsidRPr="00E9658A" w:rsidRDefault="005A5535" w:rsidP="005A553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6-2柱體體積的應用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535" w:rsidRPr="00E9658A" w:rsidRDefault="005A5535" w:rsidP="005A553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S-6-4 柱體體積與表面積：含角柱和圓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柱。利用簡單柱體，理解「柱體體積＝底面積×高」的公式。簡單複合形體體積。</w:t>
            </w:r>
          </w:p>
          <w:p w:rsidR="005A5535" w:rsidRPr="00E9658A" w:rsidRDefault="005A5535" w:rsidP="005A553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535" w:rsidRPr="00E9658A" w:rsidRDefault="005A5535" w:rsidP="005A553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s-III-4 理解角柱（含正方體、長方體）與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圓柱的體積與表面積的計算方式。</w:t>
            </w:r>
          </w:p>
          <w:p w:rsidR="005A5535" w:rsidRPr="00E9658A" w:rsidRDefault="005A5535" w:rsidP="005A553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535" w:rsidRPr="00E9658A" w:rsidRDefault="005A5535" w:rsidP="005A553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1.理解柱體的體積為底面積與高的乘積。</w:t>
            </w:r>
          </w:p>
          <w:p w:rsidR="005A5535" w:rsidRPr="00E9658A" w:rsidRDefault="005A5535" w:rsidP="005A553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2.計算簡單複合形體的體積。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535" w:rsidRPr="00E9658A" w:rsidRDefault="005A5535" w:rsidP="005A5535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lastRenderedPageBreak/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5A5535" w:rsidRPr="00E9658A" w:rsidRDefault="005A5535" w:rsidP="005A5535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5A5535" w:rsidRPr="00E9658A" w:rsidRDefault="005A5535" w:rsidP="005A5535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535" w:rsidRPr="00C2223E" w:rsidRDefault="005A5535" w:rsidP="005A55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535" w:rsidRPr="00C2223E" w:rsidRDefault="005A5535" w:rsidP="005A55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35" w:rsidRPr="00C2223E" w:rsidRDefault="005A5535" w:rsidP="005A55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5535" w:rsidRPr="00C2223E" w:rsidTr="00A676E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535" w:rsidRPr="00E9658A" w:rsidRDefault="005A5535" w:rsidP="005A5535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lastRenderedPageBreak/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535" w:rsidRPr="00E9658A" w:rsidRDefault="005A5535" w:rsidP="005A553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六、角柱與圓柱</w:t>
            </w:r>
          </w:p>
          <w:p w:rsidR="005A5535" w:rsidRPr="00E9658A" w:rsidRDefault="005A5535" w:rsidP="005A553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6-3</w:t>
            </w:r>
            <w:r>
              <w:rPr>
                <w:rFonts w:ascii="標楷體" w:eastAsia="標楷體" w:hAnsi="標楷體" w:hint="eastAsia"/>
                <w:color w:val="000000"/>
              </w:rPr>
              <w:t>角柱與圓柱的表面積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535" w:rsidRPr="00E9658A" w:rsidRDefault="005A5535" w:rsidP="005A553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S-6-4 柱體體積與表面積：含角柱和圓柱。利用簡單柱體，理解「柱體體積＝底面積×高」的公式。簡單複合形體體積。</w:t>
            </w:r>
          </w:p>
          <w:p w:rsidR="005A5535" w:rsidRPr="00E9658A" w:rsidRDefault="005A5535" w:rsidP="005A553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</w:t>
            </w: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535" w:rsidRPr="00E9658A" w:rsidRDefault="005A5535" w:rsidP="005A553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s-III-4 理解角柱（含正方體、長方體）與圓柱的體積與表面積的計算方式。</w:t>
            </w:r>
          </w:p>
          <w:p w:rsidR="005A5535" w:rsidRPr="00E9658A" w:rsidRDefault="005A5535" w:rsidP="005A553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535" w:rsidRPr="00E9658A" w:rsidRDefault="005A5535" w:rsidP="005A553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3.計算角柱與圓柱的表面積。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535" w:rsidRPr="00E9658A" w:rsidRDefault="005A5535" w:rsidP="005A5535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5A5535" w:rsidRPr="00E9658A" w:rsidRDefault="005A5535" w:rsidP="005A5535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5A5535" w:rsidRPr="00E9658A" w:rsidRDefault="005A5535" w:rsidP="005A5535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535" w:rsidRPr="00C2223E" w:rsidRDefault="005A5535" w:rsidP="005A55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535" w:rsidRPr="00C2223E" w:rsidRDefault="005A5535" w:rsidP="005A55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35" w:rsidRPr="00C2223E" w:rsidRDefault="005A5535" w:rsidP="005A55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C47A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lastRenderedPageBreak/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六、角柱與圓柱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6-3角柱與圓柱的表面積、練習園地(六)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S-6-4 柱體體積與表面積：含角柱和圓柱。利用簡單柱體，理解「柱體體積＝底面積×高」的公式。簡單複合形體體積。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s-III-4 理解角柱（含正方體、長方體）與圓柱的體積與表面積的計算方式。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3.計算角柱與圓柱的表面積。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A12E9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lastRenderedPageBreak/>
              <w:t>十八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畢業週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學習加油讚(二)數學園地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綜合與應用、探索中學數學、看繪本學數學、數學闖關、生活中的記號、換方向看一看、不一樣的單位、運算高手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N-6-9 解題：由問題中的數量關係，列出恰當的算式解題（同R-6-4）。可包含（1）較複雜的模式（如座位排列模式）；（2）較複雜的計數：乘法原理、加法原理或其混合；（3）較複雜之情境：如年齡問題、流水問題、和差問題、雞兔問題。連結R-6-2、R-6-3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S-6-4 柱體體積與表面積：含角柱和圓柱。利用簡單柱體，理解「柱體體積＝底面積×高」的公式。簡單複合形體體積。</w:t>
            </w:r>
          </w:p>
          <w:p w:rsidR="00E9658A" w:rsidRPr="00E9658A" w:rsidRDefault="00E9658A" w:rsidP="00E9658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lastRenderedPageBreak/>
              <w:t>n-III-10 嘗試將較複雜的情境或模式中的數量關係以算式正確表述，並據以推理或解題。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s-III-4 理解角柱（含正方體、長方體）與圓柱的體積與表面積的計算方式。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1.理解柱體的體積為底面積與高的乘積。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2.計算角柱與圓柱的表面積。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3.計算簡單複合形體的體積。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4.解決追趕與流水問題。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5.解決平均問題。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6.解決年齡問題。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實際操作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5A5535" w:rsidRPr="00167F3A" w:rsidRDefault="005A5535" w:rsidP="005A5535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F00FEC">
        <w:rPr>
          <w:rFonts w:ascii="標楷體" w:eastAsia="標楷體" w:hAnsi="標楷體" w:cs="標楷體" w:hint="eastAsia"/>
        </w:rPr>
        <w:t>自</w:t>
      </w:r>
      <w:r w:rsidRPr="00B74138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B74138">
        <w:rPr>
          <w:rFonts w:ascii="標楷體" w:eastAsia="標楷體" w:hAnsi="標楷體" w:cs="標楷體" w:hint="eastAsia"/>
          <w:color w:val="FF0000"/>
        </w:rPr>
        <w:t>年</w:t>
      </w:r>
      <w:r w:rsidRPr="005C2353">
        <w:rPr>
          <w:rFonts w:ascii="標楷體" w:eastAsia="標楷體" w:hAnsi="標楷體" w:cs="標楷體" w:hint="eastAsia"/>
          <w:b/>
          <w:color w:val="FF0000"/>
        </w:rPr>
        <w:t>2月</w:t>
      </w:r>
      <w:r>
        <w:rPr>
          <w:rFonts w:ascii="標楷體" w:eastAsia="標楷體" w:hAnsi="標楷體" w:cs="標楷體" w:hint="eastAsia"/>
          <w:b/>
          <w:color w:val="FF0000"/>
        </w:rPr>
        <w:t>11</w:t>
      </w:r>
      <w:r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>
        <w:rPr>
          <w:rFonts w:ascii="標楷體" w:eastAsia="標楷體" w:hAnsi="標楷體" w:cs="標楷體" w:hint="eastAsia"/>
          <w:b/>
          <w:color w:val="FF0000"/>
        </w:rPr>
        <w:t>三</w:t>
      </w:r>
      <w:r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Pr="00B74138">
        <w:rPr>
          <w:rFonts w:ascii="標楷體" w:eastAsia="標楷體" w:hAnsi="標楷體" w:cs="標楷體" w:hint="eastAsia"/>
          <w:color w:val="FF0000"/>
        </w:rPr>
        <w:t>（第1週）</w:t>
      </w:r>
      <w:r w:rsidRPr="00F00FEC">
        <w:rPr>
          <w:rFonts w:ascii="標楷體" w:eastAsia="標楷體" w:hAnsi="標楷體" w:cs="標楷體" w:hint="eastAsia"/>
        </w:rPr>
        <w:t>至</w:t>
      </w:r>
      <w:r w:rsidRPr="00B74138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F00FEC">
        <w:rPr>
          <w:rFonts w:ascii="標楷體" w:eastAsia="標楷體" w:hAnsi="標楷體" w:cs="標楷體" w:hint="eastAsia"/>
        </w:rPr>
        <w:t>年6月</w:t>
      </w:r>
      <w:r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Pr="00F00FEC">
        <w:rPr>
          <w:rFonts w:ascii="標楷體" w:eastAsia="標楷體" w:hAnsi="標楷體" w:cs="標楷體" w:hint="eastAsia"/>
        </w:rPr>
        <w:t>日(星期</w:t>
      </w:r>
      <w:r>
        <w:rPr>
          <w:rFonts w:ascii="標楷體" w:eastAsia="標楷體" w:hAnsi="標楷體" w:cs="標楷體" w:hint="eastAsia"/>
        </w:rPr>
        <w:t>二</w:t>
      </w:r>
      <w:r w:rsidRPr="00F00FEC">
        <w:rPr>
          <w:rFonts w:ascii="標楷體" w:eastAsia="標楷體" w:hAnsi="標楷體" w:cs="標楷體" w:hint="eastAsia"/>
        </w:rPr>
        <w:t>)第2學期課程結束，</w:t>
      </w:r>
      <w:r w:rsidRPr="005C2353">
        <w:rPr>
          <w:rFonts w:ascii="標楷體" w:eastAsia="標楷體" w:hAnsi="標楷體" w:cs="標楷體" w:hint="eastAsia"/>
          <w:color w:val="FF0000"/>
        </w:rPr>
        <w:t>共2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5C2353">
        <w:rPr>
          <w:rFonts w:ascii="標楷體" w:eastAsia="標楷體" w:hAnsi="標楷體" w:cs="標楷體" w:hint="eastAsia"/>
          <w:color w:val="FF0000"/>
        </w:rPr>
        <w:t>週</w:t>
      </w:r>
      <w:r w:rsidRPr="00F00FEC">
        <w:rPr>
          <w:rFonts w:ascii="標楷體" w:eastAsia="標楷體" w:hAnsi="標楷體" w:cs="標楷體" w:hint="eastAsia"/>
        </w:rPr>
        <w:t>，實際上課日數為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 xml:space="preserve">  </w:t>
      </w:r>
      <w:r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5A5535" w:rsidRPr="007F042B" w:rsidRDefault="005A5535" w:rsidP="005A5535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5A5535" w:rsidRPr="00B715E8" w:rsidRDefault="005A5535" w:rsidP="005A5535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5A5535" w:rsidRPr="00B77512" w:rsidRDefault="005A5535" w:rsidP="005A5535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5A5535" w:rsidRPr="00B77512" w:rsidRDefault="005A5535" w:rsidP="005A5535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5A5535" w:rsidRPr="00B77512" w:rsidRDefault="005A5535" w:rsidP="005A5535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5A5535" w:rsidRPr="00FA58B9" w:rsidRDefault="005A5535" w:rsidP="005A5535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5A5535" w:rsidRDefault="005A5535" w:rsidP="005A5535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5A5535" w:rsidRPr="00B77512" w:rsidRDefault="005A5535" w:rsidP="005A5535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5A5535" w:rsidRDefault="005A5535" w:rsidP="005A5535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5A5535" w:rsidRPr="00B77512" w:rsidRDefault="005A5535" w:rsidP="005A5535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5A5535" w:rsidRDefault="005A5535" w:rsidP="005A5535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5A5535" w:rsidRPr="00B77512" w:rsidRDefault="005A5535" w:rsidP="005A5535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5A5535" w:rsidRPr="00B77512" w:rsidRDefault="005A5535" w:rsidP="005A5535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5A5535" w:rsidRPr="009469A3" w:rsidRDefault="005A5535" w:rsidP="005A5535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5A5535" w:rsidRPr="009469A3" w:rsidRDefault="005A5535" w:rsidP="005A5535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5A5535" w:rsidRPr="00DD78A9" w:rsidRDefault="005A5535" w:rsidP="005A5535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8D2E3D" w:rsidRPr="005A5535" w:rsidRDefault="008D2E3D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  <w:bookmarkStart w:id="0" w:name="_GoBack"/>
      <w:bookmarkEnd w:id="0"/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B1D" w:rsidRDefault="001F4B1D" w:rsidP="008D2E3D">
      <w:r>
        <w:separator/>
      </w:r>
    </w:p>
  </w:endnote>
  <w:endnote w:type="continuationSeparator" w:id="0">
    <w:p w:rsidR="001F4B1D" w:rsidRDefault="001F4B1D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B1D" w:rsidRDefault="001F4B1D" w:rsidP="008D2E3D">
      <w:r>
        <w:separator/>
      </w:r>
    </w:p>
  </w:footnote>
  <w:footnote w:type="continuationSeparator" w:id="0">
    <w:p w:rsidR="001F4B1D" w:rsidRDefault="001F4B1D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167F3A"/>
    <w:rsid w:val="001F4B1D"/>
    <w:rsid w:val="0020580E"/>
    <w:rsid w:val="00291804"/>
    <w:rsid w:val="0038028A"/>
    <w:rsid w:val="003C7DE3"/>
    <w:rsid w:val="003E2365"/>
    <w:rsid w:val="005A5535"/>
    <w:rsid w:val="005B72D4"/>
    <w:rsid w:val="005E5CD1"/>
    <w:rsid w:val="0064494E"/>
    <w:rsid w:val="00665B01"/>
    <w:rsid w:val="008D2E3D"/>
    <w:rsid w:val="00933793"/>
    <w:rsid w:val="009C349A"/>
    <w:rsid w:val="00BA13EA"/>
    <w:rsid w:val="00BA55FE"/>
    <w:rsid w:val="00C07A77"/>
    <w:rsid w:val="00CE3668"/>
    <w:rsid w:val="00D642A9"/>
    <w:rsid w:val="00E10310"/>
    <w:rsid w:val="00E9658A"/>
    <w:rsid w:val="00F80ED6"/>
    <w:rsid w:val="00F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80621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CE3668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�f�P�T</cp:lastModifiedBy>
  <cp:revision>3</cp:revision>
  <dcterms:created xsi:type="dcterms:W3CDTF">2024-06-07T12:03:00Z</dcterms:created>
  <dcterms:modified xsi:type="dcterms:W3CDTF">2025-05-29T08:35:00Z</dcterms:modified>
</cp:coreProperties>
</file>