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95785B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95785B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95785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B7A43" w:rsidRPr="0095785B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95785B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95785B">
        <w:rPr>
          <w:rFonts w:ascii="標楷體" w:eastAsia="標楷體" w:hAnsi="標楷體"/>
          <w:b/>
          <w:sz w:val="28"/>
          <w:szCs w:val="28"/>
        </w:rPr>
        <w:t>年級第</w:t>
      </w:r>
      <w:r w:rsidRPr="0095785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F625C" w:rsidRPr="0095785B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95785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95785B">
        <w:rPr>
          <w:rFonts w:ascii="標楷體" w:eastAsia="標楷體" w:hAnsi="標楷體"/>
          <w:b/>
          <w:sz w:val="28"/>
          <w:szCs w:val="28"/>
        </w:rPr>
        <w:t>學期</w:t>
      </w:r>
      <w:r w:rsidRPr="0095785B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3B7A43" w:rsidRPr="0095785B">
        <w:rPr>
          <w:rFonts w:ascii="標楷體" w:eastAsia="標楷體" w:hAnsi="標楷體" w:hint="eastAsia"/>
          <w:b/>
          <w:sz w:val="28"/>
          <w:szCs w:val="28"/>
        </w:rPr>
        <w:t>數學</w:t>
      </w:r>
      <w:r w:rsidRPr="0095785B">
        <w:rPr>
          <w:rFonts w:ascii="標楷體" w:eastAsia="標楷體" w:hAnsi="標楷體"/>
          <w:b/>
          <w:sz w:val="28"/>
          <w:szCs w:val="28"/>
        </w:rPr>
        <w:t>領域</w:t>
      </w:r>
      <w:r w:rsidRPr="0095785B">
        <w:rPr>
          <w:rFonts w:ascii="標楷體" w:eastAsia="標楷體" w:hAnsi="標楷體" w:hint="eastAsia"/>
          <w:b/>
          <w:sz w:val="28"/>
          <w:szCs w:val="28"/>
        </w:rPr>
        <w:t>】</w:t>
      </w:r>
      <w:r w:rsidRPr="0095785B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418"/>
        <w:gridCol w:w="3119"/>
        <w:gridCol w:w="1275"/>
        <w:gridCol w:w="2126"/>
      </w:tblGrid>
      <w:tr w:rsidR="00933793" w:rsidRPr="0095785B" w:rsidTr="0095785B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對應領域</w:t>
            </w:r>
          </w:p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跨領域統整或</w:t>
            </w:r>
          </w:p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協同教學規</w:t>
            </w:r>
            <w:r w:rsidRPr="0095785B">
              <w:rPr>
                <w:rFonts w:ascii="標楷體" w:eastAsia="標楷體" w:hAnsi="標楷體" w:hint="eastAsia"/>
              </w:rPr>
              <w:t>劃</w:t>
            </w:r>
            <w:r w:rsidRPr="0095785B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(無則免填</w:t>
            </w:r>
            <w:r w:rsidRPr="0095785B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95785B" w:rsidTr="0095785B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95785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5785B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第1單元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一億以內的數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n-Ⅱ-1理解一億以內數的位值結構，並據以作為各種運算與估算之基礎。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3012D9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第1單元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cs="新細明體" w:hint="eastAsia"/>
                <w:color w:val="000000"/>
              </w:rPr>
              <w:t>一億以內的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n-Ⅱ-1理解一億以內數的位值結構，並據以作為各種運算與估算之基礎。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第1單元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一</w:t>
            </w:r>
            <w:r w:rsidRPr="0095785B">
              <w:rPr>
                <w:rFonts w:ascii="標楷體" w:eastAsia="標楷體" w:hAnsi="標楷體" w:cs="新細明體" w:hint="eastAsia"/>
                <w:color w:val="000000"/>
              </w:rPr>
              <w:t>億以內的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</w:p>
          <w:p w:rsidR="003B7A43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第2單元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N-4-1一億以內的數：位值單位「萬」、「十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萬」、「百萬」、「千萬」。建立應用大數時之計算習慣，如「30萬1200」與「21萬300」的加減法。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n-Ⅱ-2熟練較大位數之加、減、乘計算或估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算，並能應用於日常解題。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第2單元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乘法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第3單元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角度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N-4-10角度：「度」（同S-4-1）。量角器的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操作。實測、估測與計算。以角的合成認識180度到360度之間的角度。「平角」、「周角」。指定角度作圖。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S-4-1角度：「度」（同N-4-10）。量角器的操作。實測、估測與計算。以角的合成認識180度到360度之間的角度。「平角」、「周角」。指定角度作圖。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2E77B0" w:rsidP="003B7A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第3單元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角度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N-4-10角度：「度」（同S-4-1）。量角器的操作。實測、估測與計算。以角的合成認識180度到360度之間的角度。「平角」、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「周角」。指定角度作圖。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S-4-1角度：「度」（同N-410）。量角器的操作。實測、估測與計算。以角的合成認識180度到360度之間的角度。「平角」、「周角」。指定角度作圖。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S-4-2解題：旋轉角。以具體操作為主，並結合計算。以鐘面為模型討論從始邊轉到終邊所轉的角度。旋轉有兩個方向：「順時針」、「逆時針」。「平角」、「周角」。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n-Ⅱ-9理解長度、角度、面積、容量、重量的常用單位與換算，培養量感與估測能力，並能做計算和應用解題。認識體積。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s-Ⅱ-4在活動中，認識幾何概念的應用，如旋轉角、展開圖與空間形體。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第4單元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除法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N-4-2較大位數之乘除計算：處理乘數與除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n-Ⅱ-3理解除法的意義，能做計算與估算，並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能應用於日常解題。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第4單元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n-Ⅱ-3理解除法的意義，能做計算與估算，並能應用於日常解題。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第5單元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三角形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S-4-6平面圖形的全等：以具體操作為主。形狀大小一樣的兩圖形全等。能用平移、旋轉、翻轉做全等疊合。全等圖形之對應角相等、對應邊相等。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S-4-7三角形：以邊與角的特徵認識特殊三角形並能作圖。如正三角形、等腰三角形、直角三角形、銳角三角形、鈍角三角形。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s-Ⅱ-2認識平面圖形全等的意義。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加油小站</w:t>
            </w:r>
            <w:r w:rsidR="00EC326A">
              <w:rPr>
                <w:rFonts w:ascii="標楷體" w:eastAsia="標楷體" w:hAnsi="標楷體" w:hint="eastAsia"/>
                <w:color w:val="000000"/>
              </w:rPr>
              <w:t xml:space="preserve"> 1</w:t>
            </w:r>
            <w:r w:rsidR="00EC326A" w:rsidRPr="0095785B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N-4-1一億以內的數：位值單位「萬」、「十萬」、「百萬」、「千萬」。建立應用大數時之計算習慣，如「30萬1200」與「21萬300」的加減法。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N-4-2較大位數之乘除計算：處理乘數與除數為多位數之乘除直式計算。教師用位值的概念說明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直式計算的合理性。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N-4-10角度：「度」（同S-4-1）。量角器的操作。實測、估測與計算。以角的合成認識180度到360度之間的角度。「平角」、「周角」。指定角度作圖。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S-4-1角度：「度」（同N-4-10）。量角器的操作。實測、估測與計算。以角的合成認識180度到360度之間的角度。「平角」、「周角」。指定角度作圖。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S-4-7三角形：以邊與角的特徵認識特殊三角形並能作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圖。如正三角形、等腰三角形、直角三角形、銳角三角形、鈍角三角形。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n-Ⅱ-1理解一億以內數的位值結構，並據以作為各種運算與估算之基礎。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n-Ⅱ-3理解除法的意義，能做計算與估算，並能應用於日常解題。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用單位與換算，培養量感與估測能力，並能做計算和應用解題。認識體積。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2E77B0" w:rsidP="003B7A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第6單元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分數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N-4-5同分母分數：一般同分母分數教學（包括「真分數」、「假分數」、「帶分數」名詞引入）。假分數和帶分數之變換。同分母分數的比較、加、減與整數倍。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N-4-8數線與分數、小數：連結分小數長度量的經驗。以標記和簡單的比較與計算，建立整數、分數、小數一體的認識。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第7單元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數量關係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-E-</w:t>
            </w:r>
            <w:r w:rsidRPr="0095785B">
              <w:rPr>
                <w:rFonts w:ascii="標楷體" w:eastAsia="標楷體" w:hAnsi="標楷體"/>
                <w:color w:val="000000"/>
              </w:rPr>
              <w:t>B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R-4-4數量模式與推理：以操作活動為主。二維變化模式之觀察與推理，如二維數字圖之推理，奇數與偶數，及其加、減、乘模式。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第7單元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數量關係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/>
                <w:color w:val="000000"/>
              </w:rPr>
              <w:t>數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-E-</w:t>
            </w:r>
            <w:r w:rsidRPr="0095785B">
              <w:rPr>
                <w:rFonts w:ascii="標楷體" w:eastAsia="標楷體" w:hAnsi="標楷體"/>
                <w:color w:val="000000"/>
              </w:rPr>
              <w:t>B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R-4-4數量模式與推理：以操作活動為主。二維變化模式之觀察與推理，如二維數字圖之推理，奇數與偶數，及其加、減、乘模式。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第8單元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整數四則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R-4-1兩步驟問題併式：併式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是代數學習的重要基礎。含四則混合計算的約定（由左往右算、先乘除後加減、括號先算）。學習逐次減項計算。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R-4-2四則計算規律（I）：兩步驟計算規則。加減混合計算、乘除混合計算。在四則混合計算中運用數的運算性質。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n-Ⅱ-5在具體情境中，解決兩步驟應用問題。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r-Ⅱ-3理解兩步驟問題的併式計算與四則混合計算之約定。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第8單元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整數四則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R-4-1兩步驟問題併式：併式是代數學習的重要基礎。含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四則混合計算的約定（由左往右算、先乘除後加減、括號先算）。學習逐次減項計算。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R-4-2四則計算規律（I）：兩步驟計算規則。加減混合計算、乘除混合計算。在四則混合計算中運用數的運算性質。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r-Ⅱ-3理解兩步驟問題的併式計算與四則混合計算之約定。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r-Ⅱ-4認識兩步驟計算中加減與部分乘除計算的規則並能應用。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2E77B0" w:rsidP="003B7A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第9單元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小數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N-4-8 數線與分數、小數：連結分小數長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度量的經驗。以標記和簡單的比較與計算，建立整數、分數、 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 xml:space="preserve">小數一體的認識 。（目標 5）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n-Ⅱ-7理解小數的意義與位值結構，並能做加、減、整數倍的直式計算與應用。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第9單元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小數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N-4-8數線與分數、小數：連結分小數長度量的經驗。以標記和簡單的比較與計算，建立整數、分數、小數一體的認識。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第10單元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長度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N-4-9長度：「公里」。生活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實例之應用。含其他長度單位的換算與計算。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容量、重量的常用單位與換算，培養量感與估測能力，並能做計算和應用解題。認識體積。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第10單元</w:t>
            </w:r>
            <w:r w:rsidR="00A438AC" w:rsidRPr="009578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5785B">
              <w:rPr>
                <w:rFonts w:ascii="標楷體" w:eastAsia="標楷體" w:hAnsi="標楷體" w:hint="eastAsia"/>
                <w:color w:val="000000"/>
              </w:rPr>
              <w:t>長度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習作作業、</w:t>
            </w:r>
          </w:p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加油小站</w:t>
            </w:r>
            <w:r w:rsidR="00214C0B">
              <w:rPr>
                <w:rFonts w:ascii="標楷體" w:eastAsia="標楷體" w:hAnsi="標楷體" w:hint="eastAsia"/>
                <w:color w:val="000000"/>
              </w:rPr>
              <w:t>2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帶分數之變換。同分母分數的比較、加、減與整數倍。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R-4-1兩步驟問題併式：併式是代數學習的重要基礎。含四則混合計算的約定（由左往右算、先乘除後加減、括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號先算）。學習逐次減項計算。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R-4-2四則計算規律（I）：兩步驟計算規則。加減混合計算、乘除混合計算。在四則混合計算中運用數的運算性質。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R-4-4數量模式與推理：以操作活動為主。二維變化模式之觀察與推理，如二維數字圖之推理，奇數與偶數，及其加、減、乘模式。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n-Ⅱ-5在具體情境中，解決兩步驟應用問題。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n-Ⅱ-7理解小數的意義與位值結構，並能做加、減、整數倍的直式計算與應用。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r-Ⅱ-3理解兩步驟問題的併式計算與四則混合計算之約定。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r-Ⅱ-4認識兩步驟計算中加減與部分乘除計算的規則並能應用。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B7A43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3B7A43" w:rsidP="00EC326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加油小站2</w:t>
            </w:r>
            <w:r w:rsidR="00EC326A" w:rsidRPr="0095785B">
              <w:rPr>
                <w:rFonts w:ascii="標楷體" w:eastAsia="標楷體" w:hAnsi="標楷體"/>
                <w:color w:val="000000"/>
                <w:kern w:val="2"/>
              </w:rPr>
              <w:t xml:space="preserve"> </w:t>
            </w:r>
          </w:p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N-4-9長度：「公里」。生活實例之應用。含其他長度單位的換算與計算。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R-4-1兩步驟問題併式：併式是代數學習的重要基礎。含四則混合計算的約定（由左往右算、先乘除後加減、括號先算）。學習逐次減項計算。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R-4-2四則計算規律（I）：兩步驟計算規則。加減混合計算、乘除混合計算。在四則混合計算中運用數的運算性質。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n-Ⅱ-5在具體情境中，解決兩步驟應用問題。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n-Ⅱ-6理解同分母分數的加、減、整數倍的意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義、計算與應用。認識等值分數的意義，並應用於認識簡單異分母分數之比較與加減的意義。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r-Ⅱ-3理解兩步驟問題的併式計算與四則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混合計算之約定。</w:t>
            </w:r>
          </w:p>
          <w:p w:rsidR="003B7A43" w:rsidRPr="0095785B" w:rsidRDefault="003B7A43" w:rsidP="003B7A4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r-Ⅱ-4認識兩步驟計算中加減與部分乘除計算的規則並能應用。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25C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實際操作、</w:t>
            </w:r>
          </w:p>
          <w:p w:rsidR="003B7A43" w:rsidRPr="0095785B" w:rsidRDefault="003B7A43" w:rsidP="003B7A43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A43" w:rsidRPr="0095785B" w:rsidRDefault="003B7A43" w:rsidP="003B7A43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A43" w:rsidRPr="0095785B" w:rsidRDefault="003B7A43" w:rsidP="003B7A4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C326A" w:rsidRPr="0095785B" w:rsidTr="009578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EC326A" w:rsidP="00EC32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214C0B" w:rsidP="00EC326A">
            <w:pPr>
              <w:widowControl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</w:t>
            </w:r>
            <w:r w:rsidRPr="0095785B">
              <w:rPr>
                <w:rFonts w:ascii="標楷體" w:eastAsia="標楷體" w:hAnsi="標楷體"/>
                <w:color w:val="000000"/>
              </w:rPr>
              <w:t>-E-B1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6A" w:rsidRPr="0095785B" w:rsidRDefault="00EC326A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N-4-3解題：兩步驟應用問題（乘除，連除）。乘與除、連除之應用解題。</w:t>
            </w:r>
          </w:p>
          <w:p w:rsidR="00EC326A" w:rsidRPr="0095785B" w:rsidRDefault="00EC326A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N-4-9長度：「公里」。生活實例之應用。含其他長度單位的換算與計算。</w:t>
            </w:r>
          </w:p>
          <w:p w:rsidR="00EC326A" w:rsidRPr="0095785B" w:rsidRDefault="00EC326A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R-4-1兩步驟問題併式：併式是代數學習的重要基礎。含四則混合計算的約定（由左往右算、先乘除後加減、括號先算）。學習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逐次減項計算。</w:t>
            </w:r>
          </w:p>
          <w:p w:rsidR="00EC326A" w:rsidRPr="0095785B" w:rsidRDefault="00EC326A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R-4-2四則計算規律（I）：兩步驟計算規則。加減混合計算、乘除混合計算。在四則混合計算中運用數的運算性質。</w:t>
            </w:r>
          </w:p>
          <w:p w:rsidR="00EC326A" w:rsidRPr="0095785B" w:rsidRDefault="00EC326A" w:rsidP="00EC326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n-Ⅱ-5在具體情境中，解決兩步驟應用問題。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n-Ⅱ-9理解長度、角度、面積、</w:t>
            </w: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容量、重量的常用單位與換算，培養量感與估測能力，並能做計算和應用解題。認識體積。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r-Ⅱ-2認識一維及二維之數量模式，並能說明及簡單推理。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r-Ⅱ-3理解兩步驟問題的併式計算與四則混合計算之約定。</w:t>
            </w:r>
          </w:p>
          <w:p w:rsidR="00EC326A" w:rsidRPr="0095785B" w:rsidRDefault="00EC326A" w:rsidP="00EC326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r-Ⅱ-4認識兩步驟計算中加減與部分乘除計算的規則並能應用。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26A" w:rsidRPr="0095785B" w:rsidRDefault="00EC326A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lastRenderedPageBreak/>
              <w:t>實際操作、</w:t>
            </w:r>
          </w:p>
          <w:p w:rsidR="00EC326A" w:rsidRPr="0095785B" w:rsidRDefault="00EC326A" w:rsidP="00EC326A">
            <w:pPr>
              <w:rPr>
                <w:rFonts w:ascii="標楷體" w:eastAsia="標楷體" w:hAnsi="標楷體"/>
                <w:color w:val="000000"/>
              </w:rPr>
            </w:pPr>
            <w:r w:rsidRPr="0095785B">
              <w:rPr>
                <w:rFonts w:ascii="標楷體" w:eastAsia="標楷體" w:hAnsi="標楷體" w:hint="eastAsia"/>
                <w:color w:val="000000"/>
              </w:rPr>
              <w:t>行為觀察。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26A" w:rsidRPr="0095785B" w:rsidRDefault="00EC326A" w:rsidP="00EC326A">
            <w:pPr>
              <w:widowControl w:val="0"/>
              <w:rPr>
                <w:rFonts w:ascii="標楷體" w:eastAsia="標楷體" w:hAnsi="標楷體"/>
                <w:color w:val="000000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26A" w:rsidRPr="0095785B" w:rsidRDefault="00EC326A" w:rsidP="00EC32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6A" w:rsidRPr="0095785B" w:rsidRDefault="00EC326A" w:rsidP="00EC32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Pr="0095785B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8D2E3D" w:rsidRPr="0095785B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95785B">
        <w:rPr>
          <w:rFonts w:ascii="標楷體" w:eastAsia="標楷體" w:hAnsi="標楷體" w:hint="eastAsia"/>
          <w:color w:val="000000" w:themeColor="text1"/>
        </w:rPr>
        <w:t>備註：</w:t>
      </w:r>
      <w:r w:rsidR="003E2365" w:rsidRPr="0095785B">
        <w:rPr>
          <w:rFonts w:ascii="標楷體" w:eastAsia="標楷體" w:hAnsi="標楷體" w:cs="標楷體" w:hint="eastAsia"/>
          <w:color w:val="000000"/>
        </w:rPr>
        <w:t>自</w:t>
      </w:r>
      <w:r w:rsidR="003E2365" w:rsidRPr="0095785B">
        <w:rPr>
          <w:rFonts w:ascii="標楷體" w:eastAsia="標楷體" w:hAnsi="標楷體" w:cs="標楷體" w:hint="eastAsia"/>
          <w:color w:val="FF0000"/>
        </w:rPr>
        <w:t>113</w:t>
      </w:r>
      <w:r w:rsidR="003E2365" w:rsidRPr="0095785B">
        <w:rPr>
          <w:rFonts w:ascii="標楷體" w:eastAsia="標楷體" w:hAnsi="標楷體" w:cs="標楷體" w:hint="eastAsia"/>
          <w:color w:val="000000"/>
        </w:rPr>
        <w:t>年</w:t>
      </w:r>
      <w:r w:rsidR="003E2365" w:rsidRPr="0095785B">
        <w:rPr>
          <w:rFonts w:ascii="標楷體" w:eastAsia="標楷體" w:hAnsi="標楷體" w:cs="標楷體" w:hint="eastAsia"/>
          <w:color w:val="FF0000"/>
        </w:rPr>
        <w:t>8</w:t>
      </w:r>
      <w:r w:rsidR="003E2365" w:rsidRPr="0095785B">
        <w:rPr>
          <w:rFonts w:ascii="標楷體" w:eastAsia="標楷體" w:hAnsi="標楷體" w:cs="標楷體" w:hint="eastAsia"/>
          <w:color w:val="000000"/>
        </w:rPr>
        <w:t>月</w:t>
      </w:r>
      <w:r w:rsidR="003E2365" w:rsidRPr="0095785B">
        <w:rPr>
          <w:rFonts w:ascii="標楷體" w:eastAsia="標楷體" w:hAnsi="標楷體" w:cs="標楷體" w:hint="eastAsia"/>
          <w:color w:val="FF0000"/>
        </w:rPr>
        <w:t>30</w:t>
      </w:r>
      <w:r w:rsidR="003E2365" w:rsidRPr="0095785B"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 w:rsidR="003E2365" w:rsidRPr="0095785B">
        <w:rPr>
          <w:rFonts w:ascii="標楷體" w:eastAsia="標楷體" w:hAnsi="標楷體" w:cs="標楷體" w:hint="eastAsia"/>
          <w:color w:val="FF0000"/>
        </w:rPr>
        <w:t>114</w:t>
      </w:r>
      <w:r w:rsidR="003E2365" w:rsidRPr="0095785B">
        <w:rPr>
          <w:rFonts w:ascii="標楷體" w:eastAsia="標楷體" w:hAnsi="標楷體" w:cs="標楷體" w:hint="eastAsia"/>
          <w:color w:val="000000"/>
        </w:rPr>
        <w:t>年</w:t>
      </w:r>
      <w:r w:rsidR="003E2365" w:rsidRPr="0095785B">
        <w:rPr>
          <w:rFonts w:ascii="標楷體" w:eastAsia="標楷體" w:hAnsi="標楷體" w:cs="標楷體" w:hint="eastAsia"/>
          <w:color w:val="FF0000"/>
        </w:rPr>
        <w:t>1</w:t>
      </w:r>
      <w:r w:rsidR="003E2365" w:rsidRPr="0095785B">
        <w:rPr>
          <w:rFonts w:ascii="標楷體" w:eastAsia="標楷體" w:hAnsi="標楷體" w:cs="標楷體" w:hint="eastAsia"/>
          <w:color w:val="000000"/>
        </w:rPr>
        <w:t>月</w:t>
      </w:r>
      <w:r w:rsidR="003E2365" w:rsidRPr="0095785B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5785B">
        <w:rPr>
          <w:rFonts w:ascii="標楷體" w:eastAsia="標楷體" w:hAnsi="標楷體" w:cs="標楷體" w:hint="eastAsia"/>
          <w:color w:val="000000"/>
        </w:rPr>
        <w:t>日(星期一)第1學期課程結束，共</w:t>
      </w:r>
      <w:r w:rsidR="003E2365" w:rsidRPr="0095785B">
        <w:rPr>
          <w:rFonts w:ascii="標楷體" w:eastAsia="標楷體" w:hAnsi="標楷體" w:cs="標楷體" w:hint="eastAsia"/>
          <w:color w:val="FF0000"/>
        </w:rPr>
        <w:t>22</w:t>
      </w:r>
      <w:r w:rsidR="003E2365" w:rsidRPr="0095785B">
        <w:rPr>
          <w:rFonts w:ascii="標楷體" w:eastAsia="標楷體" w:hAnsi="標楷體" w:cs="標楷體" w:hint="eastAsia"/>
        </w:rPr>
        <w:t>週，實際上課日數為</w:t>
      </w:r>
      <w:r w:rsidR="003E2365" w:rsidRPr="0095785B">
        <w:rPr>
          <w:rFonts w:ascii="標楷體" w:eastAsia="標楷體" w:hAnsi="標楷體" w:cs="標楷體" w:hint="eastAsia"/>
          <w:color w:val="FF0000"/>
        </w:rPr>
        <w:t>99</w:t>
      </w:r>
      <w:r w:rsidR="003E2365" w:rsidRPr="0095785B">
        <w:rPr>
          <w:rFonts w:ascii="標楷體" w:eastAsia="標楷體" w:hAnsi="標楷體" w:cs="標楷體" w:hint="eastAsia"/>
        </w:rPr>
        <w:t>天</w:t>
      </w:r>
      <w:r w:rsidR="003E2365" w:rsidRPr="0095785B">
        <w:rPr>
          <w:rFonts w:ascii="標楷體" w:eastAsia="標楷體" w:hAnsi="標楷體"/>
          <w:color w:val="000000" w:themeColor="text1"/>
        </w:rPr>
        <w:t xml:space="preserve"> </w:t>
      </w:r>
    </w:p>
    <w:p w:rsidR="00167F3A" w:rsidRPr="0095785B" w:rsidRDefault="00167F3A" w:rsidP="008D2E3D">
      <w:pPr>
        <w:autoSpaceDN/>
        <w:textAlignment w:val="auto"/>
        <w:rPr>
          <w:rFonts w:ascii="標楷體" w:eastAsia="標楷體" w:hAnsi="標楷體"/>
        </w:rPr>
      </w:pPr>
    </w:p>
    <w:sectPr w:rsidR="00167F3A" w:rsidRPr="0095785B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65D" w:rsidRDefault="0014265D" w:rsidP="008D2E3D">
      <w:r>
        <w:separator/>
      </w:r>
    </w:p>
  </w:endnote>
  <w:endnote w:type="continuationSeparator" w:id="0">
    <w:p w:rsidR="0014265D" w:rsidRDefault="0014265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65D" w:rsidRDefault="0014265D" w:rsidP="008D2E3D">
      <w:r>
        <w:separator/>
      </w:r>
    </w:p>
  </w:footnote>
  <w:footnote w:type="continuationSeparator" w:id="0">
    <w:p w:rsidR="0014265D" w:rsidRDefault="0014265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4265D"/>
    <w:rsid w:val="00167F3A"/>
    <w:rsid w:val="0020580E"/>
    <w:rsid w:val="00214C0B"/>
    <w:rsid w:val="00291804"/>
    <w:rsid w:val="002E77B0"/>
    <w:rsid w:val="003012D9"/>
    <w:rsid w:val="003B7A43"/>
    <w:rsid w:val="003C7DE3"/>
    <w:rsid w:val="003E2365"/>
    <w:rsid w:val="004F4568"/>
    <w:rsid w:val="004F625C"/>
    <w:rsid w:val="005C4EC4"/>
    <w:rsid w:val="005E5CD1"/>
    <w:rsid w:val="006068A0"/>
    <w:rsid w:val="0064494E"/>
    <w:rsid w:val="007704E9"/>
    <w:rsid w:val="007871B1"/>
    <w:rsid w:val="008D2E3D"/>
    <w:rsid w:val="008E277B"/>
    <w:rsid w:val="00933793"/>
    <w:rsid w:val="00946EE0"/>
    <w:rsid w:val="0095785B"/>
    <w:rsid w:val="009C349A"/>
    <w:rsid w:val="00A118E3"/>
    <w:rsid w:val="00A438AC"/>
    <w:rsid w:val="00AD7156"/>
    <w:rsid w:val="00BA13EA"/>
    <w:rsid w:val="00BA55FE"/>
    <w:rsid w:val="00D1286E"/>
    <w:rsid w:val="00D642A9"/>
    <w:rsid w:val="00E10310"/>
    <w:rsid w:val="00EC326A"/>
    <w:rsid w:val="00EC7097"/>
    <w:rsid w:val="00F80ED6"/>
    <w:rsid w:val="00F92182"/>
    <w:rsid w:val="00F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56EBF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9</cp:revision>
  <cp:lastPrinted>2024-06-02T03:10:00Z</cp:lastPrinted>
  <dcterms:created xsi:type="dcterms:W3CDTF">2024-06-02T04:21:00Z</dcterms:created>
  <dcterms:modified xsi:type="dcterms:W3CDTF">2024-06-16T15:05:00Z</dcterms:modified>
</cp:coreProperties>
</file>