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4F502C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4F502C">
        <w:rPr>
          <w:rFonts w:ascii="標楷體" w:eastAsia="標楷體" w:hAnsi="標楷體" w:hint="eastAsia"/>
          <w:b/>
          <w:sz w:val="28"/>
          <w:szCs w:val="28"/>
        </w:rPr>
        <w:t>語</w:t>
      </w:r>
      <w:r w:rsidR="004F502C">
        <w:rPr>
          <w:rFonts w:ascii="標楷體" w:eastAsia="標楷體" w:hAnsi="標楷體"/>
          <w:b/>
          <w:sz w:val="28"/>
          <w:szCs w:val="28"/>
        </w:rPr>
        <w:t>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4F502C">
        <w:rPr>
          <w:rFonts w:ascii="標楷體" w:eastAsia="標楷體" w:hAnsi="標楷體" w:hint="eastAsia"/>
          <w:b/>
          <w:sz w:val="28"/>
          <w:szCs w:val="28"/>
        </w:rPr>
        <w:t>-本</w:t>
      </w:r>
      <w:r w:rsidR="004F502C">
        <w:rPr>
          <w:rFonts w:ascii="標楷體" w:eastAsia="標楷體" w:hAnsi="標楷體"/>
          <w:b/>
          <w:sz w:val="28"/>
          <w:szCs w:val="28"/>
        </w:rPr>
        <w:t>土語</w:t>
      </w:r>
      <w:bookmarkStart w:id="0" w:name="_GoBack"/>
      <w:r w:rsidR="004F502C">
        <w:rPr>
          <w:rFonts w:ascii="標楷體" w:eastAsia="標楷體" w:hAnsi="標楷體" w:hint="eastAsia"/>
          <w:b/>
          <w:sz w:val="28"/>
          <w:szCs w:val="28"/>
        </w:rPr>
        <w:t>(閩</w:t>
      </w:r>
      <w:r w:rsidR="004F502C">
        <w:rPr>
          <w:rFonts w:ascii="標楷體" w:eastAsia="標楷體" w:hAnsi="標楷體"/>
          <w:b/>
          <w:sz w:val="28"/>
          <w:szCs w:val="28"/>
        </w:rPr>
        <w:t>南語文</w:t>
      </w:r>
      <w:r w:rsidR="004F502C">
        <w:rPr>
          <w:rFonts w:ascii="標楷體" w:eastAsia="標楷體" w:hAnsi="標楷體" w:hint="eastAsia"/>
          <w:b/>
          <w:sz w:val="28"/>
          <w:szCs w:val="28"/>
        </w:rPr>
        <w:t>)</w:t>
      </w:r>
      <w:bookmarkEnd w:id="0"/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4F502C" w:rsidRPr="004F502C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單元</w:t>
            </w:r>
            <w:r w:rsidRPr="004F502C">
              <w:rPr>
                <w:rFonts w:eastAsia="標楷體"/>
              </w:rPr>
              <w:t>/</w:t>
            </w:r>
            <w:r w:rsidRPr="004F502C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對應領域</w:t>
            </w:r>
          </w:p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跨領域統整或</w:t>
            </w:r>
          </w:p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協同教學規劃及線上教學規劃</w:t>
            </w:r>
          </w:p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(</w:t>
            </w:r>
            <w:r w:rsidRPr="004F502C">
              <w:rPr>
                <w:rFonts w:eastAsia="標楷體"/>
              </w:rPr>
              <w:t>無則免填</w:t>
            </w:r>
            <w:r w:rsidRPr="004F502C">
              <w:rPr>
                <w:rFonts w:eastAsia="標楷體"/>
              </w:rPr>
              <w:t>)</w:t>
            </w:r>
          </w:p>
        </w:tc>
      </w:tr>
      <w:tr w:rsidR="004F502C" w:rsidRPr="004F502C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4F502C" w:rsidRDefault="00167F3A" w:rsidP="008B44A1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一、狀元才</w:t>
            </w:r>
            <w:r w:rsidRPr="004F502C">
              <w:rPr>
                <w:rFonts w:eastAsia="標楷體"/>
              </w:rPr>
              <w:t xml:space="preserve"> 1.</w:t>
            </w:r>
            <w:r w:rsidRPr="004F502C">
              <w:rPr>
                <w:rFonts w:eastAsia="標楷體"/>
              </w:rPr>
              <w:t>生理囝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-E-A2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-E-B1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方音差異。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-4 </w:t>
            </w:r>
            <w:r w:rsidRPr="004F502C">
              <w:rPr>
                <w:rFonts w:eastAsia="標楷體"/>
              </w:rPr>
              <w:t>文白異讀。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情緒表達。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Bc-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社區生活。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2-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能運用閩南語對生活周遭事物進行有條理的口頭描述。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3-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態度評量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生涯規劃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涯</w:t>
            </w:r>
            <w:r w:rsidRPr="004F502C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■</w:t>
            </w:r>
            <w:r w:rsidRPr="004F502C">
              <w:rPr>
                <w:rFonts w:eastAsia="標楷體"/>
              </w:rPr>
              <w:t>線上教學</w:t>
            </w:r>
            <w:r w:rsidRPr="004F502C">
              <w:rPr>
                <w:rFonts w:eastAsia="標楷體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一、狀元才</w:t>
            </w:r>
            <w:r w:rsidRPr="004F502C">
              <w:rPr>
                <w:rFonts w:eastAsia="標楷體"/>
              </w:rPr>
              <w:t xml:space="preserve"> 1.</w:t>
            </w:r>
            <w:r w:rsidRPr="004F502C">
              <w:rPr>
                <w:rFonts w:eastAsia="標楷體"/>
              </w:rPr>
              <w:t>生理囝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-E-A2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語詞運用。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情緒表達。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3-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實作評量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生涯規劃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涯</w:t>
            </w:r>
            <w:r w:rsidRPr="004F502C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一、狀元才</w:t>
            </w:r>
            <w:r w:rsidRPr="004F502C">
              <w:rPr>
                <w:rFonts w:eastAsia="標楷體"/>
              </w:rPr>
              <w:t xml:space="preserve"> 1.</w:t>
            </w:r>
            <w:r w:rsidRPr="004F502C">
              <w:rPr>
                <w:rFonts w:eastAsia="標楷體"/>
              </w:rPr>
              <w:t>生理囝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-E-A2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>-E-B1</w:t>
            </w: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語詞運用。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lastRenderedPageBreak/>
              <w:t>◎</w:t>
            </w:r>
            <w:r w:rsidRPr="004F502C">
              <w:rPr>
                <w:rFonts w:eastAsia="標楷體"/>
              </w:rPr>
              <w:t>Ba-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情緒表達。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Bc-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社區生活。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lastRenderedPageBreak/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lastRenderedPageBreak/>
              <w:t>2-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能運用閩南語對生活周遭事物進行有條理的口頭描述。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lastRenderedPageBreak/>
              <w:t>實作評量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生涯規劃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涯</w:t>
            </w:r>
            <w:r w:rsidRPr="004F502C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一、狀元才</w:t>
            </w:r>
            <w:r w:rsidRPr="004F502C">
              <w:rPr>
                <w:rFonts w:eastAsia="標楷體"/>
              </w:rPr>
              <w:t xml:space="preserve"> 1.</w:t>
            </w:r>
            <w:r w:rsidRPr="004F502C">
              <w:rPr>
                <w:rFonts w:eastAsia="標楷體"/>
              </w:rPr>
              <w:t>生理囝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-E-A2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>-E-B1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語詞運用。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-4 </w:t>
            </w:r>
            <w:r w:rsidRPr="004F502C">
              <w:rPr>
                <w:rFonts w:eastAsia="標楷體"/>
              </w:rPr>
              <w:t>文白異讀。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3-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生涯規劃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涯</w:t>
            </w:r>
            <w:r w:rsidRPr="004F502C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一、狀元才</w:t>
            </w:r>
            <w:r w:rsidRPr="004F502C">
              <w:rPr>
                <w:rFonts w:eastAsia="標楷體"/>
              </w:rPr>
              <w:t xml:space="preserve"> 1.</w:t>
            </w:r>
            <w:r w:rsidRPr="004F502C">
              <w:rPr>
                <w:rFonts w:eastAsia="標楷體"/>
              </w:rPr>
              <w:t>生理囝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-E-A2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-E-B1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漢字書寫。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語詞運用。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句型運用。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方音差異。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-4 </w:t>
            </w:r>
            <w:r w:rsidRPr="004F502C">
              <w:rPr>
                <w:rFonts w:eastAsia="標楷體"/>
              </w:rPr>
              <w:t>文白異讀。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情緒表達。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Bc-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社區生活。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2-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能運用閩南語對生活周遭事物進行有條理的口頭描述。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3-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能從閱讀閩南語文過程中認識在地的文化特色。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4-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能以簡單的閩南語文寫出日常生活相關短文。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漢字書寫評量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聆聽評量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adjustRightInd w:val="0"/>
              <w:snapToGrid w:val="0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生涯規劃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涯</w:t>
            </w:r>
            <w:r w:rsidRPr="004F502C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二、地球村</w:t>
            </w:r>
            <w:r w:rsidRPr="004F502C">
              <w:rPr>
                <w:rFonts w:eastAsia="標楷體"/>
              </w:rPr>
              <w:t xml:space="preserve"> 2.</w:t>
            </w:r>
            <w:r w:rsidRPr="004F502C">
              <w:rPr>
                <w:rFonts w:eastAsia="標楷體"/>
              </w:rPr>
              <w:t>巷仔內的世界杯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-E-A3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-E-B1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漢字書寫。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方音差異。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-4 </w:t>
            </w:r>
            <w:r w:rsidRPr="004F502C">
              <w:rPr>
                <w:rFonts w:eastAsia="標楷體"/>
              </w:rPr>
              <w:t>文白異讀。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情緒表達。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Bb-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體育休閒。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2-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-5 </w:t>
            </w:r>
            <w:r w:rsidRPr="004F502C">
              <w:rPr>
                <w:rFonts w:eastAsia="標楷體"/>
              </w:rPr>
              <w:t>能以閩南語口語表達對多元文化的初步認識。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3-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能透過閱讀了解閩南語文學作品的主題及內涵。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4-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能運用閩南語文媒材、工具書或線上字、辭典檢索系統以輔助書寫。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態度評量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故事山紀錄評量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adjustRightInd w:val="0"/>
              <w:snapToGrid w:val="0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國際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國</w:t>
            </w:r>
            <w:r w:rsidRPr="004F502C">
              <w:rPr>
                <w:rFonts w:eastAsia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■</w:t>
            </w:r>
            <w:r w:rsidRPr="004F502C">
              <w:rPr>
                <w:rFonts w:eastAsia="標楷體"/>
              </w:rPr>
              <w:t>線上教學</w:t>
            </w:r>
            <w:r w:rsidRPr="004F502C">
              <w:rPr>
                <w:rFonts w:eastAsia="標楷體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二、地球村</w:t>
            </w:r>
            <w:r w:rsidRPr="004F502C">
              <w:rPr>
                <w:rFonts w:eastAsia="標楷體"/>
              </w:rPr>
              <w:t xml:space="preserve"> 2.</w:t>
            </w:r>
            <w:r w:rsidRPr="004F502C">
              <w:rPr>
                <w:rFonts w:eastAsia="標楷體"/>
              </w:rPr>
              <w:t>巷仔內的世界杯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-E-A3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-E-B1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語詞運用。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情緒表達。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Bb-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體育休閒。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2-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-5 </w:t>
            </w:r>
            <w:r w:rsidRPr="004F502C">
              <w:rPr>
                <w:rFonts w:eastAsia="標楷體"/>
              </w:rPr>
              <w:t>能以閩南語口語表達對多元文化的初步認識。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4-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能運用閩南語文媒材、工具書或線上字、辭典檢索系統以輔助書寫。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實作評量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態度評量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adjustRightInd w:val="0"/>
              <w:snapToGrid w:val="0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國際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國</w:t>
            </w:r>
            <w:r w:rsidRPr="004F502C">
              <w:rPr>
                <w:rFonts w:eastAsia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二、地球村</w:t>
            </w:r>
            <w:r w:rsidRPr="004F502C">
              <w:rPr>
                <w:rFonts w:eastAsia="標楷體"/>
              </w:rPr>
              <w:t xml:space="preserve"> 2.</w:t>
            </w:r>
            <w:r w:rsidRPr="004F502C">
              <w:rPr>
                <w:rFonts w:eastAsia="標楷體"/>
              </w:rPr>
              <w:t>巷仔內的世界杯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-E-A3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>-E-B1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漢字書寫。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語詞運用。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句型運用。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情緒表達。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2-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-5 </w:t>
            </w:r>
            <w:r w:rsidRPr="004F502C">
              <w:rPr>
                <w:rFonts w:eastAsia="標楷體"/>
              </w:rPr>
              <w:t>能以閩南語口語表達對多元文化的初步認識。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4-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能運用閩南語文媒材、工具書或線上字、辭典檢索系統以輔助書寫。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實作評量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聆聽評量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九宮格聯想紀錄評量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adjustRightInd w:val="0"/>
              <w:snapToGrid w:val="0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國際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國</w:t>
            </w:r>
            <w:r w:rsidRPr="004F502C">
              <w:rPr>
                <w:rFonts w:eastAsia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二、地球村</w:t>
            </w:r>
            <w:r w:rsidRPr="004F502C">
              <w:rPr>
                <w:rFonts w:eastAsia="標楷體"/>
              </w:rPr>
              <w:t xml:space="preserve"> 2.</w:t>
            </w:r>
            <w:r w:rsidRPr="004F502C">
              <w:rPr>
                <w:rFonts w:eastAsia="標楷體"/>
              </w:rPr>
              <w:t>巷仔內的世界杯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-E-A3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-E-B1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漢字書寫。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語詞運用。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句型運用。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方音差異。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-4 </w:t>
            </w:r>
            <w:r w:rsidRPr="004F502C">
              <w:rPr>
                <w:rFonts w:eastAsia="標楷體"/>
              </w:rPr>
              <w:t>文白異讀。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情緒表達。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Bb-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體育休閒。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2-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-5 </w:t>
            </w:r>
            <w:r w:rsidRPr="004F502C">
              <w:rPr>
                <w:rFonts w:eastAsia="標楷體"/>
              </w:rPr>
              <w:t>能以閩南語口語表達對多元文化的初步認識。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3-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能透過閱讀了解閩南語文學作品的主題及內涵。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4-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能運用閩南語文媒材、工具書或線上字、辭典檢索系統以輔助書寫。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聆聽評量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漢字書寫評量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五何法故事記錄表評量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adjustRightInd w:val="0"/>
              <w:snapToGrid w:val="0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國際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國</w:t>
            </w:r>
            <w:r w:rsidRPr="004F502C">
              <w:rPr>
                <w:rFonts w:eastAsia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三、青春</w:t>
            </w:r>
            <w:r w:rsidRPr="004F502C">
              <w:rPr>
                <w:rFonts w:eastAsia="標楷體"/>
              </w:rPr>
              <w:t>3.</w:t>
            </w:r>
            <w:r w:rsidRPr="004F502C">
              <w:rPr>
                <w:rFonts w:eastAsia="標楷體"/>
              </w:rPr>
              <w:t>行過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-E-A3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-E-B3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漢字書寫。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方音差異。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-4 </w:t>
            </w:r>
            <w:r w:rsidRPr="004F502C">
              <w:rPr>
                <w:rFonts w:eastAsia="標楷體"/>
              </w:rPr>
              <w:t>文白異讀。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Ac-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詩歌短文。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情緒表達。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2-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-5 </w:t>
            </w:r>
            <w:r w:rsidRPr="004F502C">
              <w:rPr>
                <w:rFonts w:eastAsia="標楷體"/>
              </w:rPr>
              <w:t>能以閩南語口語表達對多元文化的初步認識。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3-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態度評量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同理心記錄評量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adjustRightInd w:val="0"/>
              <w:snapToGrid w:val="0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閱讀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閱</w:t>
            </w:r>
            <w:r w:rsidRPr="004F502C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■</w:t>
            </w:r>
            <w:r w:rsidRPr="004F502C">
              <w:rPr>
                <w:rFonts w:eastAsia="標楷體"/>
              </w:rPr>
              <w:t>線上教學</w:t>
            </w:r>
            <w:r w:rsidRPr="004F502C">
              <w:rPr>
                <w:rFonts w:eastAsia="標楷體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三、青春</w:t>
            </w:r>
            <w:r w:rsidRPr="004F502C">
              <w:rPr>
                <w:rFonts w:eastAsia="標楷體"/>
              </w:rPr>
              <w:t>3.</w:t>
            </w:r>
            <w:r w:rsidRPr="004F502C">
              <w:rPr>
                <w:rFonts w:eastAsia="標楷體"/>
              </w:rPr>
              <w:t>行過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-E-A3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-E-B3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語詞運用。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2-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-5 </w:t>
            </w:r>
            <w:r w:rsidRPr="004F502C">
              <w:rPr>
                <w:rFonts w:eastAsia="標楷體"/>
              </w:rPr>
              <w:t>能以閩南語口語表達對多元文化的初步認識。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3-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實作評量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態度評量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adjustRightInd w:val="0"/>
              <w:snapToGrid w:val="0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閱讀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閱</w:t>
            </w:r>
            <w:r w:rsidRPr="004F502C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三、青春</w:t>
            </w:r>
            <w:r w:rsidRPr="004F502C">
              <w:rPr>
                <w:rFonts w:eastAsia="標楷體"/>
              </w:rPr>
              <w:t>3.</w:t>
            </w:r>
            <w:r w:rsidRPr="004F502C">
              <w:rPr>
                <w:rFonts w:eastAsia="標楷體"/>
              </w:rPr>
              <w:t>行過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-E-A3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漢字書寫。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語詞運用。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句型運用。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情緒表達。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2-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-5 </w:t>
            </w:r>
            <w:r w:rsidRPr="004F502C">
              <w:rPr>
                <w:rFonts w:eastAsia="標楷體"/>
              </w:rPr>
              <w:t>能以閩南語口語表達對多元文化的初步認識。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3-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能從閱讀閩南語文過程中認識在地的文化特色。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4-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能以簡單的閩南語文寫出日常生活相關的短文。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實作評量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adjustRightInd w:val="0"/>
              <w:snapToGrid w:val="0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閱讀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閱</w:t>
            </w:r>
            <w:r w:rsidRPr="004F502C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三、青春</w:t>
            </w:r>
            <w:r w:rsidRPr="004F502C">
              <w:rPr>
                <w:rFonts w:eastAsia="標楷體"/>
              </w:rPr>
              <w:t>3.</w:t>
            </w:r>
            <w:r w:rsidRPr="004F502C">
              <w:rPr>
                <w:rFonts w:eastAsia="標楷體"/>
              </w:rPr>
              <w:t>行過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-E-B3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方音差異。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-4 </w:t>
            </w:r>
            <w:r w:rsidRPr="004F502C">
              <w:rPr>
                <w:rFonts w:eastAsia="標楷體"/>
              </w:rPr>
              <w:t>文白異讀。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2-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-5 </w:t>
            </w:r>
            <w:r w:rsidRPr="004F502C">
              <w:rPr>
                <w:rFonts w:eastAsia="標楷體"/>
              </w:rPr>
              <w:t>能以閩南語口語表達對多元文化的初步認識。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3-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聆聽評量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adjustRightInd w:val="0"/>
              <w:snapToGrid w:val="0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閱讀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閱</w:t>
            </w:r>
            <w:r w:rsidRPr="004F502C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三、青春</w:t>
            </w:r>
            <w:r w:rsidRPr="004F502C">
              <w:rPr>
                <w:rFonts w:eastAsia="標楷體"/>
              </w:rPr>
              <w:t xml:space="preserve"> 4.</w:t>
            </w:r>
            <w:r w:rsidRPr="004F502C">
              <w:rPr>
                <w:rFonts w:eastAsia="標楷體"/>
              </w:rPr>
              <w:t>我已經大漢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-E-A2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-E-B3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方音差異。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-4 </w:t>
            </w:r>
            <w:r w:rsidRPr="004F502C">
              <w:rPr>
                <w:rFonts w:eastAsia="標楷體"/>
              </w:rPr>
              <w:t>文白異讀。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Ac-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詩歌短文。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情緒表達。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Bc-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社區生活。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Be-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影音媒材。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Bf-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表演藝術。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2-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-4 </w:t>
            </w:r>
            <w:r w:rsidRPr="004F502C">
              <w:rPr>
                <w:rFonts w:eastAsia="標楷體"/>
              </w:rPr>
              <w:t>能念唱閩南語藝文作品，並建立美感素養。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3-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能透過閱讀了解閩南語文學作品的主題及內涵。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態度評量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adjustRightInd w:val="0"/>
              <w:snapToGrid w:val="0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生命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生</w:t>
            </w:r>
            <w:r w:rsidRPr="004F502C">
              <w:rPr>
                <w:rFonts w:eastAsia="標楷體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三、青春</w:t>
            </w:r>
            <w:r w:rsidRPr="004F502C">
              <w:rPr>
                <w:rFonts w:eastAsia="標楷體"/>
              </w:rPr>
              <w:t xml:space="preserve"> 4.</w:t>
            </w:r>
            <w:r w:rsidRPr="004F502C">
              <w:rPr>
                <w:rFonts w:eastAsia="標楷體"/>
              </w:rPr>
              <w:t>我已經大漢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-E-A2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語詞運用。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句型運用。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情緒表達。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Bc-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社區生活。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4-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能運用閩南語文媒材、工具書或線上字、辭典檢索系統以輔助書寫。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聆聽評量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態度評量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adjustRightInd w:val="0"/>
              <w:snapToGrid w:val="0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生命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生</w:t>
            </w:r>
            <w:r w:rsidRPr="004F502C">
              <w:rPr>
                <w:rFonts w:eastAsia="標楷體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三、青春</w:t>
            </w:r>
            <w:r w:rsidRPr="004F502C">
              <w:rPr>
                <w:rFonts w:eastAsia="標楷體"/>
              </w:rPr>
              <w:t xml:space="preserve"> 4.</w:t>
            </w:r>
            <w:r w:rsidRPr="004F502C">
              <w:rPr>
                <w:rFonts w:eastAsia="標楷體"/>
              </w:rPr>
              <w:t>我已經大漢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-E-A2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漢字書寫。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語詞運用。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句型運用。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情緒表達。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Bc-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社區生活。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3-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能透過閱讀了解閩南語文學作品的主題及內涵。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4-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能運用閩南語文媒材、工具書或線上字、辭典檢索系統以輔助書寫。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實作評量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adjustRightInd w:val="0"/>
              <w:snapToGrid w:val="0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生命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生</w:t>
            </w:r>
            <w:r w:rsidRPr="004F502C">
              <w:rPr>
                <w:rFonts w:eastAsia="標楷體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三、青春</w:t>
            </w:r>
            <w:r w:rsidRPr="004F502C">
              <w:rPr>
                <w:rFonts w:eastAsia="標楷體"/>
              </w:rPr>
              <w:t xml:space="preserve"> 4.</w:t>
            </w:r>
            <w:r w:rsidRPr="004F502C">
              <w:rPr>
                <w:rFonts w:eastAsia="標楷體"/>
              </w:rPr>
              <w:t>我已經大漢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-E-A2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方音差異。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-4 </w:t>
            </w:r>
            <w:r w:rsidRPr="004F502C">
              <w:rPr>
                <w:rFonts w:eastAsia="標楷體"/>
              </w:rPr>
              <w:t>文白異讀。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adjustRightInd w:val="0"/>
              <w:snapToGrid w:val="0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生命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生</w:t>
            </w:r>
            <w:r w:rsidRPr="004F502C">
              <w:rPr>
                <w:rFonts w:eastAsia="標楷體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  <w:tr w:rsidR="004F502C" w:rsidRPr="004F502C" w:rsidTr="006C126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  <w:r w:rsidRPr="004F502C">
              <w:rPr>
                <w:rFonts w:eastAsia="標楷體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三、青春</w:t>
            </w:r>
            <w:r w:rsidRPr="004F502C">
              <w:rPr>
                <w:rFonts w:eastAsia="標楷體"/>
              </w:rPr>
              <w:t xml:space="preserve"> 4.</w:t>
            </w:r>
            <w:r w:rsidRPr="004F502C">
              <w:rPr>
                <w:rFonts w:eastAsia="標楷體"/>
              </w:rPr>
              <w:t>我已經大漢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-E-A2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 xml:space="preserve">-E-B3 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閩</w:t>
            </w:r>
            <w:r w:rsidRPr="004F502C"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羅馬拼音。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漢字書寫。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語詞運用。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Ab-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句型運用。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Ac-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詩歌短文。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Ba-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-3 </w:t>
            </w:r>
            <w:r w:rsidRPr="004F502C">
              <w:rPr>
                <w:rFonts w:eastAsia="標楷體"/>
              </w:rPr>
              <w:t>情緒表達。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Bc-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社區生活。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4F502C">
              <w:rPr>
                <w:rFonts w:eastAsia="標楷體"/>
              </w:rPr>
              <w:t>Bg-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1-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-1 </w:t>
            </w:r>
            <w:r w:rsidRPr="004F502C">
              <w:rPr>
                <w:rFonts w:eastAsia="標楷體"/>
              </w:rPr>
              <w:t>能正確聽辨並尊重閩南語方音與語詞的差異性。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3-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能透過閱讀了解閩南語文學作品的主題及內涵。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4-</w:t>
            </w:r>
            <w:r w:rsidRPr="004F502C">
              <w:rPr>
                <w:rFonts w:ascii="新細明體" w:hAnsi="新細明體" w:cs="新細明體" w:hint="eastAsia"/>
              </w:rPr>
              <w:t>Ⅲ</w:t>
            </w:r>
            <w:r w:rsidRPr="004F502C">
              <w:rPr>
                <w:rFonts w:eastAsia="標楷體"/>
              </w:rPr>
              <w:t xml:space="preserve">-2 </w:t>
            </w:r>
            <w:r w:rsidRPr="004F502C">
              <w:rPr>
                <w:rFonts w:eastAsia="標楷體"/>
              </w:rPr>
              <w:t>能運用閩南語文媒材、工具書或線上字、辭典檢索系統以輔助書寫。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漢字書寫評量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聆聽評量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口語評量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態度評量</w:t>
            </w:r>
          </w:p>
          <w:p w:rsidR="004F502C" w:rsidRPr="004F502C" w:rsidRDefault="004F502C" w:rsidP="004F502C">
            <w:pPr>
              <w:spacing w:line="0" w:lineRule="atLeast"/>
              <w:rPr>
                <w:rFonts w:eastAsia="標楷體"/>
              </w:rPr>
            </w:pPr>
            <w:r w:rsidRPr="004F502C">
              <w:rPr>
                <w:rFonts w:eastAsia="標楷體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02C" w:rsidRPr="004F502C" w:rsidRDefault="004F502C" w:rsidP="004F502C">
            <w:pPr>
              <w:adjustRightInd w:val="0"/>
              <w:snapToGrid w:val="0"/>
              <w:rPr>
                <w:rFonts w:eastAsia="標楷體"/>
              </w:rPr>
            </w:pPr>
            <w:r w:rsidRPr="004F502C">
              <w:rPr>
                <w:rFonts w:eastAsia="標楷體"/>
              </w:rPr>
              <w:t>課綱：閩南語</w:t>
            </w:r>
            <w:r w:rsidRPr="004F502C">
              <w:rPr>
                <w:rFonts w:eastAsia="標楷體"/>
              </w:rPr>
              <w:t>-</w:t>
            </w:r>
            <w:r w:rsidRPr="004F502C">
              <w:rPr>
                <w:rFonts w:eastAsia="標楷體"/>
              </w:rPr>
              <w:t>生命</w:t>
            </w:r>
            <w:r w:rsidRPr="004F502C">
              <w:rPr>
                <w:rFonts w:eastAsia="標楷體"/>
              </w:rPr>
              <w:t>-(</w:t>
            </w:r>
            <w:r w:rsidRPr="004F502C">
              <w:rPr>
                <w:rFonts w:eastAsia="標楷體"/>
              </w:rPr>
              <w:t>生</w:t>
            </w:r>
            <w:r w:rsidRPr="004F502C">
              <w:rPr>
                <w:rFonts w:eastAsia="標楷體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2C" w:rsidRPr="004F502C" w:rsidRDefault="004F502C" w:rsidP="004F502C">
            <w:pPr>
              <w:jc w:val="center"/>
              <w:rPr>
                <w:rFonts w:eastAsia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19" w:rsidRDefault="00371F19" w:rsidP="008D2E3D">
      <w:r>
        <w:separator/>
      </w:r>
    </w:p>
  </w:endnote>
  <w:endnote w:type="continuationSeparator" w:id="0">
    <w:p w:rsidR="00371F19" w:rsidRDefault="00371F19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19" w:rsidRDefault="00371F19" w:rsidP="008D2E3D">
      <w:r>
        <w:separator/>
      </w:r>
    </w:p>
  </w:footnote>
  <w:footnote w:type="continuationSeparator" w:id="0">
    <w:p w:rsidR="00371F19" w:rsidRDefault="00371F19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167D99"/>
    <w:rsid w:val="00167F3A"/>
    <w:rsid w:val="00264BB0"/>
    <w:rsid w:val="00371F19"/>
    <w:rsid w:val="004F502C"/>
    <w:rsid w:val="007C0842"/>
    <w:rsid w:val="008A61CD"/>
    <w:rsid w:val="008D2E3D"/>
    <w:rsid w:val="00933793"/>
    <w:rsid w:val="009A6AD5"/>
    <w:rsid w:val="009B3684"/>
    <w:rsid w:val="00BA13EA"/>
    <w:rsid w:val="00D6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F525F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AdminUser</cp:lastModifiedBy>
  <cp:revision>6</cp:revision>
  <dcterms:created xsi:type="dcterms:W3CDTF">2023-06-04T03:15:00Z</dcterms:created>
  <dcterms:modified xsi:type="dcterms:W3CDTF">2024-06-06T03:48:00Z</dcterms:modified>
</cp:coreProperties>
</file>