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93" w:rsidRPr="0010652A" w:rsidRDefault="00933793" w:rsidP="00933793">
      <w:pPr>
        <w:adjustRightInd w:val="0"/>
        <w:snapToGrid w:val="0"/>
        <w:spacing w:line="240" w:lineRule="atLeast"/>
        <w:jc w:val="center"/>
        <w:rPr>
          <w:rFonts w:ascii="標楷體" w:eastAsia="標楷體" w:hAnsi="標楷體"/>
          <w:b/>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sidRPr="0010652A">
        <w:rPr>
          <w:rFonts w:ascii="標楷體" w:eastAsia="標楷體" w:hAnsi="標楷體"/>
          <w:b/>
          <w:sz w:val="28"/>
          <w:szCs w:val="28"/>
          <w:u w:val="single"/>
        </w:rPr>
        <w:t xml:space="preserve"> </w:t>
      </w:r>
      <w:r w:rsidR="00C739F1">
        <w:rPr>
          <w:rFonts w:ascii="標楷體" w:eastAsia="標楷體" w:hAnsi="標楷體" w:hint="eastAsia"/>
          <w:b/>
          <w:sz w:val="28"/>
          <w:szCs w:val="28"/>
          <w:u w:val="single"/>
        </w:rPr>
        <w:t>六</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年級第</w:t>
      </w:r>
      <w:r w:rsidRPr="0010652A">
        <w:rPr>
          <w:rFonts w:ascii="標楷體" w:eastAsia="標楷體" w:hAnsi="標楷體"/>
          <w:b/>
          <w:sz w:val="28"/>
          <w:szCs w:val="28"/>
          <w:u w:val="single"/>
        </w:rPr>
        <w:t xml:space="preserve"> </w:t>
      </w:r>
      <w:r w:rsidR="00167F3A">
        <w:rPr>
          <w:rFonts w:ascii="標楷體" w:eastAsia="標楷體" w:hAnsi="標楷體"/>
          <w:b/>
          <w:sz w:val="28"/>
          <w:szCs w:val="28"/>
          <w:u w:val="single"/>
        </w:rPr>
        <w:t>上</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學期</w:t>
      </w:r>
      <w:r>
        <w:rPr>
          <w:rFonts w:ascii="標楷體" w:eastAsia="標楷體" w:hAnsi="標楷體" w:hint="eastAsia"/>
          <w:b/>
          <w:sz w:val="28"/>
          <w:szCs w:val="28"/>
        </w:rPr>
        <w:t>部定課程【</w:t>
      </w:r>
      <w:r w:rsidR="00C739F1">
        <w:rPr>
          <w:rFonts w:ascii="標楷體" w:eastAsia="標楷體" w:hAnsi="標楷體" w:hint="eastAsia"/>
          <w:b/>
          <w:sz w:val="28"/>
          <w:szCs w:val="28"/>
        </w:rPr>
        <w:t>自然科學</w:t>
      </w:r>
      <w:r w:rsidRPr="0010652A">
        <w:rPr>
          <w:rFonts w:ascii="標楷體" w:eastAsia="標楷體" w:hAnsi="標楷體"/>
          <w:b/>
          <w:sz w:val="28"/>
          <w:szCs w:val="28"/>
        </w:rPr>
        <w:t>領域</w:t>
      </w:r>
      <w:r>
        <w:rPr>
          <w:rFonts w:ascii="標楷體" w:eastAsia="標楷體" w:hAnsi="標楷體" w:hint="eastAsia"/>
          <w:b/>
          <w:sz w:val="28"/>
          <w:szCs w:val="28"/>
        </w:rPr>
        <w:t>】</w:t>
      </w:r>
      <w:r w:rsidRPr="0010652A">
        <w:rPr>
          <w:rFonts w:ascii="標楷體" w:eastAsia="標楷體" w:hAnsi="標楷體"/>
          <w:b/>
          <w:sz w:val="28"/>
          <w:szCs w:val="28"/>
        </w:rPr>
        <w:t>課程計畫</w:t>
      </w:r>
    </w:p>
    <w:tbl>
      <w:tblPr>
        <w:tblW w:w="15446"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933793" w:rsidRPr="00C2223E" w:rsidTr="008B44A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週次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對應領域</w:t>
            </w:r>
          </w:p>
          <w:p w:rsidR="00933793" w:rsidRPr="00C2223E" w:rsidRDefault="00933793" w:rsidP="008B44A1">
            <w:pPr>
              <w:jc w:val="center"/>
              <w:rPr>
                <w:rFonts w:ascii="標楷體" w:eastAsia="標楷體" w:hAnsi="標楷體"/>
              </w:rPr>
            </w:pPr>
            <w:r w:rsidRPr="00C2223E">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議題融入</w:t>
            </w:r>
          </w:p>
        </w:tc>
        <w:tc>
          <w:tcPr>
            <w:tcW w:w="1275" w:type="dxa"/>
            <w:vMerge w:val="restart"/>
            <w:tcBorders>
              <w:top w:val="single" w:sz="4" w:space="0" w:color="000000"/>
              <w:left w:val="single" w:sz="4" w:space="0" w:color="000000"/>
              <w:right w:val="single" w:sz="4" w:space="0" w:color="000000"/>
            </w:tcBorders>
            <w:vAlign w:val="center"/>
          </w:tcPr>
          <w:p w:rsidR="00933793" w:rsidRPr="00C2223E" w:rsidRDefault="00933793" w:rsidP="008B44A1">
            <w:pPr>
              <w:jc w:val="center"/>
              <w:rPr>
                <w:rFonts w:ascii="標楷體" w:eastAsia="標楷體" w:hAnsi="標楷體"/>
              </w:rPr>
            </w:pPr>
            <w:r>
              <w:rPr>
                <w:rFonts w:ascii="標楷體" w:eastAsia="標楷體" w:hAnsi="標楷體" w:hint="eastAsia"/>
              </w:rPr>
              <w:t>線上教學</w:t>
            </w:r>
          </w:p>
        </w:tc>
        <w:tc>
          <w:tcPr>
            <w:tcW w:w="2126" w:type="dxa"/>
            <w:vMerge w:val="restart"/>
            <w:tcBorders>
              <w:top w:val="single" w:sz="4" w:space="0" w:color="000000"/>
              <w:left w:val="single" w:sz="4" w:space="0" w:color="000000"/>
              <w:right w:val="single" w:sz="4" w:space="0" w:color="000000"/>
            </w:tcBorders>
          </w:tcPr>
          <w:p w:rsidR="00933793" w:rsidRPr="00C2223E" w:rsidRDefault="00933793" w:rsidP="008B44A1">
            <w:pPr>
              <w:jc w:val="center"/>
              <w:rPr>
                <w:rFonts w:ascii="標楷體" w:eastAsia="標楷體" w:hAnsi="標楷體"/>
              </w:rPr>
            </w:pPr>
            <w:r w:rsidRPr="00C2223E">
              <w:rPr>
                <w:rFonts w:ascii="標楷體" w:eastAsia="標楷體" w:hAnsi="標楷體"/>
              </w:rPr>
              <w:t>跨領域統整或</w:t>
            </w:r>
          </w:p>
          <w:p w:rsidR="00933793" w:rsidRPr="00C2223E" w:rsidRDefault="00933793" w:rsidP="008B44A1">
            <w:pPr>
              <w:jc w:val="center"/>
              <w:rPr>
                <w:rFonts w:ascii="標楷體" w:eastAsia="標楷體" w:hAnsi="標楷體"/>
              </w:rPr>
            </w:pPr>
            <w:r w:rsidRPr="00C2223E">
              <w:rPr>
                <w:rFonts w:ascii="標楷體" w:eastAsia="標楷體" w:hAnsi="標楷體"/>
              </w:rPr>
              <w:t>協同教學規</w:t>
            </w:r>
            <w:r w:rsidRPr="00C2223E">
              <w:rPr>
                <w:rFonts w:ascii="標楷體" w:eastAsia="標楷體" w:hAnsi="標楷體" w:hint="eastAsia"/>
              </w:rPr>
              <w:t>劃</w:t>
            </w:r>
            <w:r w:rsidRPr="00B77512">
              <w:rPr>
                <w:rFonts w:ascii="標楷體" w:eastAsia="標楷體" w:hAnsi="標楷體" w:hint="eastAsia"/>
                <w:color w:val="4472C4" w:themeColor="accent5"/>
              </w:rPr>
              <w:t>及線上教學規劃</w:t>
            </w:r>
          </w:p>
          <w:p w:rsidR="00933793" w:rsidRDefault="00933793" w:rsidP="008B44A1">
            <w:pPr>
              <w:jc w:val="center"/>
              <w:rPr>
                <w:rFonts w:ascii="標楷體" w:eastAsia="標楷體" w:hAnsi="標楷體"/>
              </w:rPr>
            </w:pPr>
            <w:r w:rsidRPr="00C2223E">
              <w:rPr>
                <w:rFonts w:ascii="標楷體" w:eastAsia="標楷體" w:hAnsi="標楷體"/>
                <w:sz w:val="20"/>
                <w:szCs w:val="20"/>
              </w:rPr>
              <w:t>(無則免填</w:t>
            </w:r>
            <w:r>
              <w:rPr>
                <w:rFonts w:ascii="標楷體" w:eastAsia="標楷體" w:hAnsi="標楷體" w:hint="eastAsia"/>
                <w:sz w:val="20"/>
                <w:szCs w:val="20"/>
              </w:rPr>
              <w:t>)</w:t>
            </w:r>
          </w:p>
        </w:tc>
      </w:tr>
      <w:tr w:rsidR="00933793" w:rsidRPr="00C2223E" w:rsidTr="008B44A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vAlign w:val="center"/>
          </w:tcPr>
          <w:p w:rsidR="00933793" w:rsidRPr="00C2223E" w:rsidRDefault="00933793" w:rsidP="008B44A1">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rsidR="00933793" w:rsidRPr="00C2223E" w:rsidRDefault="00933793" w:rsidP="008B44A1">
            <w:pPr>
              <w:jc w:val="center"/>
              <w:rPr>
                <w:rFonts w:ascii="標楷體" w:eastAsia="標楷體" w:hAnsi="標楷體"/>
              </w:rP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bookmarkStart w:id="0" w:name="_GoBack"/>
            <w:bookmarkEnd w:id="0"/>
            <w:r w:rsidRPr="007573D8">
              <w:rPr>
                <w:rFonts w:ascii="標楷體" w:eastAsia="標楷體" w:hAnsi="標楷體" w:hint="eastAsia"/>
                <w:snapToGrid w:val="0"/>
                <w:kern w:val="0"/>
                <w:szCs w:val="20"/>
              </w:rPr>
              <w:t>第一週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一、熱的影響與傳播</w:t>
            </w:r>
          </w:p>
          <w:p w:rsidR="00C739F1" w:rsidRPr="00E221FA" w:rsidRDefault="00C739F1" w:rsidP="00C739F1">
            <w:pPr>
              <w:spacing w:line="260" w:lineRule="exact"/>
              <w:jc w:val="center"/>
              <w:rPr>
                <w:color w:val="000000"/>
              </w:rPr>
            </w:pPr>
            <w:r w:rsidRPr="00E221FA">
              <w:rPr>
                <w:rFonts w:ascii="標楷體" w:eastAsia="標楷體" w:hAnsi="標楷體" w:hint="eastAsia"/>
              </w:rPr>
              <w:t>1.物質的變化與組成</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color w:val="000000"/>
                <w:kern w:val="0"/>
                <w:sz w:val="20"/>
                <w:szCs w:val="20"/>
              </w:rPr>
            </w:pPr>
            <w:r>
              <w:rPr>
                <w:rFonts w:ascii="標楷體" w:eastAsia="標楷體" w:hAnsi="標楷體" w:hint="eastAsia"/>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INa-III-1 物質是由微小的粒子所組成，而且粒子不斷的運動。</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INa-III-4 空氣由各種不同氣體所組成，空氣具有熱脹冷縮的性質。氣體無一定的形狀與體積。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pe-III-2 能正確安全操作適合學習階段的物品、器材儀器、科技設備及資源。能進行客觀的質性觀察或數值量測並詳實記錄。</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第二週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一、熱的影響與傳播</w:t>
            </w:r>
          </w:p>
          <w:p w:rsidR="00C739F1" w:rsidRPr="00E221FA" w:rsidRDefault="00C739F1" w:rsidP="00C739F1">
            <w:pPr>
              <w:spacing w:line="260" w:lineRule="exact"/>
              <w:jc w:val="center"/>
              <w:rPr>
                <w:color w:val="000000"/>
              </w:rPr>
            </w:pPr>
            <w:r w:rsidRPr="00E221FA">
              <w:rPr>
                <w:rFonts w:ascii="標楷體" w:eastAsia="標楷體" w:hAnsi="標楷體" w:hint="eastAsia"/>
              </w:rPr>
              <w:t>1.物質的變化與組成</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color w:val="000000"/>
                <w:kern w:val="0"/>
                <w:sz w:val="20"/>
                <w:szCs w:val="20"/>
              </w:rPr>
            </w:pPr>
            <w:r>
              <w:rPr>
                <w:rFonts w:ascii="標楷體" w:eastAsia="標楷體" w:hAnsi="標楷體" w:hint="eastAsia"/>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INa-III-2 物質各有不同性質，有些性質會隨溫度而改變。</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INa-III-4 空氣由各種不同氣體所組成，空氣具有熱脹冷縮的性質。氣體無一定的形狀與體積。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pe-III-2 能正確安全操作適合學習階段的物品、器材儀器、科技設備及資源。能進行客觀的質性觀察或數值量測並詳實記錄。</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第三週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一、熱的影響與傳播</w:t>
            </w:r>
          </w:p>
          <w:p w:rsidR="00C739F1" w:rsidRPr="00E221FA" w:rsidRDefault="00C739F1" w:rsidP="00C739F1">
            <w:pPr>
              <w:spacing w:line="260" w:lineRule="exact"/>
              <w:jc w:val="center"/>
              <w:rPr>
                <w:color w:val="000000"/>
              </w:rPr>
            </w:pPr>
            <w:r w:rsidRPr="00E221FA">
              <w:rPr>
                <w:rFonts w:ascii="標楷體" w:eastAsia="標楷體" w:hAnsi="標楷體" w:hint="eastAsia"/>
              </w:rPr>
              <w:t>2.熱的傳播</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color w:val="000000"/>
                <w:kern w:val="0"/>
                <w:sz w:val="20"/>
                <w:szCs w:val="20"/>
              </w:rPr>
            </w:pPr>
            <w:r>
              <w:rPr>
                <w:rFonts w:ascii="標楷體" w:eastAsia="標楷體" w:hAnsi="標楷體" w:hint="eastAsia"/>
                <w:kern w:val="0"/>
                <w:sz w:val="20"/>
                <w:szCs w:val="20"/>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INa-III-8 熱由高溫處往低溫處傳播，傳播的方式有傳導、對流和輻射，生活中可運用不同的方法保溫與散熱。</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INb-III-1 物質有不同的結構與功能。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tr-III-1 能將自己及他人所觀察、記錄的自然現象與習得的知識互相連結，察覺彼此間的關係，並提出自己的想法及知道與他人的差異。</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pe-III-2 能正確安全操作適合學習階段的物品、器材儀器、科技設備及</w:t>
            </w:r>
            <w:r w:rsidRPr="007573D8">
              <w:rPr>
                <w:rFonts w:ascii="標楷體" w:eastAsia="標楷體" w:hAnsi="標楷體" w:hint="eastAsia"/>
                <w:sz w:val="20"/>
                <w:szCs w:val="20"/>
              </w:rPr>
              <w:lastRenderedPageBreak/>
              <w:t>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法定:環境-3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rPr>
                <w:rFonts w:ascii="標楷體" w:eastAsia="標楷體" w:hAnsi="標楷體" w:cs="標楷體"/>
                <w:sz w:val="20"/>
                <w:szCs w:val="20"/>
              </w:rPr>
            </w:pPr>
            <w:r w:rsidRPr="00C739F1">
              <w:rPr>
                <w:rFonts w:ascii="標楷體" w:eastAsia="標楷體" w:hAnsi="標楷體" w:cs="標楷體" w:hint="eastAsia"/>
                <w:sz w:val="20"/>
                <w:szCs w:val="20"/>
              </w:rPr>
              <w:t>■線上教學</w:t>
            </w:r>
          </w:p>
          <w:p w:rsidR="00C739F1" w:rsidRPr="00C739F1" w:rsidRDefault="00C739F1" w:rsidP="00C739F1">
            <w:pPr>
              <w:jc w:val="center"/>
              <w:rPr>
                <w:rFonts w:ascii="標楷體" w:eastAsia="標楷體" w:hAnsi="標楷體" w:cs="標楷體"/>
                <w:sz w:val="20"/>
                <w:szCs w:val="20"/>
              </w:rPr>
            </w:pPr>
            <w:r w:rsidRPr="00C739F1">
              <w:rPr>
                <w:rFonts w:ascii="標楷體" w:eastAsia="標楷體" w:hAnsi="標楷體" w:cs="標楷體" w:hint="eastAsia"/>
                <w:sz w:val="20"/>
                <w:szCs w:val="20"/>
              </w:rPr>
              <w:t>分組使用 Google Sheets 記錄不同材料的保溫效果，並製作圖表分析結果。</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Pr="006825C3" w:rsidRDefault="00C739F1" w:rsidP="00C739F1">
            <w:pPr>
              <w:jc w:val="center"/>
              <w:rPr>
                <w:rFonts w:ascii="標楷體" w:eastAsia="標楷體" w:hAnsi="標楷體" w:cs="標楷體"/>
                <w:color w:val="FF0000"/>
                <w:sz w:val="20"/>
                <w:szCs w:val="20"/>
              </w:rP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第四週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一、熱的影響與傳播</w:t>
            </w:r>
          </w:p>
          <w:p w:rsidR="00C739F1" w:rsidRPr="00E221FA" w:rsidRDefault="00C739F1" w:rsidP="00C739F1">
            <w:pPr>
              <w:spacing w:line="260" w:lineRule="exact"/>
              <w:jc w:val="center"/>
              <w:rPr>
                <w:color w:val="000000"/>
              </w:rPr>
            </w:pPr>
            <w:r w:rsidRPr="00E221FA">
              <w:rPr>
                <w:rFonts w:ascii="標楷體" w:eastAsia="標楷體" w:hAnsi="標楷體" w:hint="eastAsia"/>
              </w:rPr>
              <w:t>2.熱的傳播</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color w:val="000000"/>
                <w:kern w:val="0"/>
                <w:sz w:val="20"/>
                <w:szCs w:val="20"/>
              </w:rPr>
            </w:pPr>
            <w:r>
              <w:rPr>
                <w:rFonts w:ascii="標楷體" w:eastAsia="標楷體" w:hAnsi="標楷體" w:hint="eastAsia"/>
                <w:kern w:val="0"/>
                <w:sz w:val="20"/>
                <w:szCs w:val="20"/>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INa-III-8 熱由高溫處往低溫處傳播，傳播的方式有傳導、對流和輻射，生活中可運用不同的方法保溫與散熱。</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INb-III-1 物質有不同的結構與功能。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ah-III-2 透過科學探究活動解決一部分生活週遭的問題。</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pc-III-2 能利用簡單形式的口語、文字、影像（例如：攝影、錄影）、繪圖或實物、科學名詞、數學公式、模型等，表達探究之過程、發現或成果。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法定:環境-3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第五週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一、熱的影響與傳播</w:t>
            </w:r>
          </w:p>
          <w:p w:rsidR="00C739F1" w:rsidRPr="00E221FA" w:rsidRDefault="00C739F1" w:rsidP="00C739F1">
            <w:pPr>
              <w:spacing w:line="260" w:lineRule="exact"/>
              <w:jc w:val="center"/>
              <w:rPr>
                <w:color w:val="000000"/>
              </w:rPr>
            </w:pPr>
            <w:r w:rsidRPr="00E221FA">
              <w:rPr>
                <w:rFonts w:ascii="標楷體" w:eastAsia="標楷體" w:hAnsi="標楷體" w:hint="eastAsia"/>
              </w:rPr>
              <w:t>3.保溫與散熱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INa-III-8 熱由高溫處往低溫處傳播，傳播的方式有傳導、對流和輻射，生活中可運用不同的方法保溫與散熱。</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INg-III-7 人類行為的改變可以減緩氣候變遷所造成的衝擊與影響。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法定:環境-3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課綱:能源-3</w:t>
            </w:r>
          </w:p>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第六週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二、多變的天氣</w:t>
            </w:r>
          </w:p>
          <w:p w:rsidR="00C739F1" w:rsidRPr="00E221FA" w:rsidRDefault="00C739F1" w:rsidP="00C739F1">
            <w:pPr>
              <w:spacing w:line="260" w:lineRule="exact"/>
              <w:jc w:val="center"/>
              <w:rPr>
                <w:color w:val="000000"/>
              </w:rPr>
            </w:pPr>
            <w:r w:rsidRPr="00E221FA">
              <w:rPr>
                <w:rFonts w:ascii="標楷體" w:eastAsia="標楷體" w:hAnsi="標楷體" w:hint="eastAsia"/>
              </w:rPr>
              <w:t>1.水與天氣的關係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INc-III-12 地球上的水存在於大氣、海洋、湖泊與地下中。</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INd-III-12 自然界的水循環主要由海洋或湖泊表面水的蒸發，經凝結降水，再透過地表水</w:t>
            </w:r>
            <w:r w:rsidRPr="007573D8">
              <w:rPr>
                <w:rFonts w:ascii="標楷體" w:eastAsia="標楷體" w:hAnsi="標楷體" w:hint="eastAsia"/>
                <w:sz w:val="20"/>
                <w:szCs w:val="20"/>
              </w:rPr>
              <w:lastRenderedPageBreak/>
              <w:t>與地下水等傳送回海洋或湖泊。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lastRenderedPageBreak/>
              <w:t>an-III-1 透過科學探究活動，了解科學知識的基礎是來自於真實的經驗和證據。</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pe-III-2 能正確安全操作適合學習階段的物品、器材儀器、科技設備及資源。能進行客觀</w:t>
            </w:r>
            <w:r w:rsidRPr="007573D8">
              <w:rPr>
                <w:rFonts w:ascii="標楷體" w:eastAsia="標楷體" w:hAnsi="標楷體" w:hint="eastAsia"/>
                <w:sz w:val="20"/>
                <w:szCs w:val="20"/>
              </w:rPr>
              <w:lastRenderedPageBreak/>
              <w:t>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p w:rsidR="00C739F1" w:rsidRDefault="00C739F1" w:rsidP="00C739F1">
            <w:r>
              <w:rPr>
                <w:rFonts w:ascii="標楷體" w:eastAsia="標楷體" w:hAnsi="標楷體" w:hint="eastAsia"/>
                <w:bCs/>
                <w:sz w:val="20"/>
                <w:szCs w:val="20"/>
              </w:rPr>
              <w:t>課綱:戶外-3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第七週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二、多變的天氣</w:t>
            </w:r>
          </w:p>
          <w:p w:rsidR="00C739F1" w:rsidRPr="00E221FA" w:rsidRDefault="00C739F1" w:rsidP="00C739F1">
            <w:pPr>
              <w:spacing w:line="260" w:lineRule="exact"/>
              <w:jc w:val="center"/>
              <w:rPr>
                <w:color w:val="000000"/>
              </w:rPr>
            </w:pPr>
            <w:r w:rsidRPr="00E221FA">
              <w:rPr>
                <w:rFonts w:ascii="標楷體" w:eastAsia="標楷體" w:hAnsi="標楷體" w:hint="eastAsia"/>
              </w:rPr>
              <w:t>1.水與天氣的關係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INc-III-12 地球上的水存在於大氣、海洋、湖泊與地下中。</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INd-III-11 海水的流動會影響天氣與氣候的變化。氣溫下降時水氣凝結為雲和霧或昇華為霜、雪。</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tm-III-1 能經由提問、觀察及實驗等歷程，探索自然界現象之間的關係，建立簡單的概念模型，並理解到有不同模型的存在。</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pc-III-2 能利用簡單形式的口語、文字、影像（例如：攝影、錄影）、繪圖或實物、科學名詞、數學公式、模型等，表達探究之過程、發現或成果。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p w:rsidR="00C739F1" w:rsidRDefault="00C739F1" w:rsidP="00C739F1">
            <w:r>
              <w:rPr>
                <w:rFonts w:ascii="標楷體" w:eastAsia="標楷體" w:hAnsi="標楷體" w:hint="eastAsia"/>
                <w:bCs/>
                <w:sz w:val="20"/>
                <w:szCs w:val="20"/>
              </w:rPr>
              <w:t>課綱:戶外-3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第八週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二、多變的天氣</w:t>
            </w:r>
          </w:p>
          <w:p w:rsidR="00C739F1" w:rsidRPr="00E221FA" w:rsidRDefault="00C739F1" w:rsidP="00C739F1">
            <w:pPr>
              <w:spacing w:line="260" w:lineRule="exact"/>
              <w:jc w:val="center"/>
              <w:rPr>
                <w:color w:val="000000"/>
              </w:rPr>
            </w:pPr>
            <w:r w:rsidRPr="00E221FA">
              <w:rPr>
                <w:rFonts w:ascii="標楷體" w:eastAsia="標楷體" w:hAnsi="標楷體" w:hint="eastAsia"/>
              </w:rPr>
              <w:t>2.天氣圖與天氣變化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INd-III-7 天氣圖上用高、低氣壓、鋒面、颱風等符號來表示天氣現象，並認識其天氣變化。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p w:rsidR="00C739F1" w:rsidRDefault="00C739F1" w:rsidP="00C739F1">
            <w:r>
              <w:rPr>
                <w:rFonts w:ascii="標楷體" w:eastAsia="標楷體" w:hAnsi="標楷體" w:hint="eastAsia"/>
                <w:bCs/>
                <w:sz w:val="20"/>
                <w:szCs w:val="20"/>
              </w:rPr>
              <w:t>課綱:戶外-3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第九週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二、多變的天氣</w:t>
            </w:r>
          </w:p>
          <w:p w:rsidR="00C739F1" w:rsidRPr="00E221FA" w:rsidRDefault="00C739F1" w:rsidP="00C739F1">
            <w:pPr>
              <w:spacing w:line="260" w:lineRule="exact"/>
              <w:jc w:val="center"/>
              <w:rPr>
                <w:bCs/>
                <w:color w:val="000000"/>
              </w:rPr>
            </w:pPr>
            <w:r w:rsidRPr="00E221FA">
              <w:rPr>
                <w:rFonts w:ascii="標楷體" w:eastAsia="標楷體" w:hAnsi="標楷體" w:hint="eastAsia"/>
              </w:rPr>
              <w:t>2.天氣圖與天氣變化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INd-III-7 天氣圖上用高、低氣壓、鋒面、颱風等符號來表示天氣現象，並認識其天氣變化。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課綱:閱讀-3</w:t>
            </w:r>
          </w:p>
          <w:p w:rsidR="00C739F1" w:rsidRDefault="00C739F1" w:rsidP="00C739F1">
            <w:r>
              <w:rPr>
                <w:rFonts w:ascii="標楷體" w:eastAsia="標楷體" w:hAnsi="標楷體" w:hint="eastAsia"/>
                <w:bCs/>
                <w:sz w:val="20"/>
                <w:szCs w:val="20"/>
              </w:rPr>
              <w:t>課綱:戶外-3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rPr>
                <w:rFonts w:ascii="標楷體" w:eastAsia="標楷體" w:hAnsi="標楷體" w:cs="標楷體"/>
                <w:sz w:val="20"/>
                <w:szCs w:val="20"/>
              </w:rPr>
            </w:pPr>
            <w:r w:rsidRPr="00C739F1">
              <w:rPr>
                <w:rFonts w:ascii="標楷體" w:eastAsia="標楷體" w:hAnsi="標楷體" w:cs="標楷體" w:hint="eastAsia"/>
                <w:sz w:val="20"/>
                <w:szCs w:val="20"/>
              </w:rPr>
              <w:t>■線上教學</w:t>
            </w:r>
          </w:p>
          <w:p w:rsidR="00C739F1" w:rsidRPr="00C739F1" w:rsidRDefault="00C739F1" w:rsidP="00C739F1">
            <w:pPr>
              <w:jc w:val="center"/>
            </w:pPr>
            <w:r w:rsidRPr="00C739F1">
              <w:rPr>
                <w:rFonts w:ascii="標楷體" w:eastAsia="標楷體" w:hAnsi="標楷體" w:cs="標楷體" w:hint="eastAsia"/>
                <w:sz w:val="20"/>
                <w:szCs w:val="20"/>
              </w:rPr>
              <w:t>使用 Kahoot! 參加「防災知識挑戰」，測試對颱風、地震等災害應變的了解。</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二、多變的天氣</w:t>
            </w:r>
          </w:p>
          <w:p w:rsidR="00C739F1" w:rsidRPr="00E221FA" w:rsidRDefault="00C739F1" w:rsidP="00C739F1">
            <w:pPr>
              <w:spacing w:line="260" w:lineRule="exact"/>
              <w:jc w:val="center"/>
              <w:rPr>
                <w:bCs/>
                <w:color w:val="000000"/>
              </w:rPr>
            </w:pPr>
            <w:r w:rsidRPr="00E221FA">
              <w:rPr>
                <w:rFonts w:ascii="標楷體" w:eastAsia="標楷體" w:hAnsi="標楷體" w:hint="eastAsia"/>
                <w:bCs/>
              </w:rPr>
              <w:t>3.颱風與防災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INd-III-7 天氣圖上用高、低氣壓、鋒面、颱風等符號來表示天氣現象，並認識其天氣變化。</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lastRenderedPageBreak/>
              <w:t>INf-III-5 臺灣的主要天然災害之認識及防災避難。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lastRenderedPageBreak/>
              <w:t>tc-III-1 能就所蒐集的數據或資料，進行簡單的記錄與分類，並依據習得的知識，思考資料的正確性及辨</w:t>
            </w:r>
            <w:r w:rsidRPr="007573D8">
              <w:rPr>
                <w:rFonts w:ascii="標楷體" w:eastAsia="標楷體" w:hAnsi="標楷體" w:hint="eastAsia"/>
                <w:sz w:val="20"/>
                <w:szCs w:val="20"/>
              </w:rPr>
              <w:lastRenderedPageBreak/>
              <w:t>別他人資訊與事實的差異。</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法定:環境-3</w:t>
            </w:r>
          </w:p>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課綱:安全-3</w:t>
            </w:r>
          </w:p>
          <w:p w:rsidR="00C739F1" w:rsidRDefault="00C739F1" w:rsidP="00C739F1">
            <w:r>
              <w:rPr>
                <w:rFonts w:ascii="標楷體" w:eastAsia="標楷體" w:hAnsi="標楷體" w:hint="eastAsia"/>
                <w:bCs/>
                <w:sz w:val="20"/>
                <w:szCs w:val="20"/>
              </w:rPr>
              <w:t>課綱:防災-3</w:t>
            </w:r>
          </w:p>
          <w:p w:rsidR="00C739F1" w:rsidRDefault="00C739F1" w:rsidP="00C739F1">
            <w:r>
              <w:rPr>
                <w:rFonts w:ascii="標楷體" w:eastAsia="標楷體" w:hAnsi="標楷體" w:hint="eastAsia"/>
                <w:bCs/>
                <w:sz w:val="20"/>
                <w:szCs w:val="20"/>
              </w:rPr>
              <w:lastRenderedPageBreak/>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lastRenderedPageBreak/>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第十一週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三、發現大地的奧祕</w:t>
            </w:r>
          </w:p>
          <w:p w:rsidR="00C739F1" w:rsidRPr="00E221FA" w:rsidRDefault="00C739F1" w:rsidP="00C739F1">
            <w:pPr>
              <w:spacing w:line="260" w:lineRule="exact"/>
              <w:jc w:val="center"/>
              <w:rPr>
                <w:color w:val="000000"/>
              </w:rPr>
            </w:pPr>
            <w:r w:rsidRPr="00E221FA">
              <w:rPr>
                <w:rFonts w:ascii="標楷體" w:eastAsia="標楷體" w:hAnsi="標楷體" w:hint="eastAsia"/>
              </w:rPr>
              <w:t>1.大地的變動與影響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INd-III-1 自然界中存在著各種的穩定狀態；當有新的外加因素時，可能造成改變，再達到新的穩定狀態。</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INd-III-10 流水及生物活動，對地表的改變會產生不同的影響。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pc-III-2 能利用簡單形式的口語、文字、影像（例如：攝影、錄影）、繪圖或實物、科學名詞、數學公式、模型等，表達探究之過程、發現或成果。</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ah-III-2 透過科學探究活動解決一部分生活週遭的問題。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法定:環境-3</w:t>
            </w:r>
          </w:p>
          <w:p w:rsidR="00C739F1" w:rsidRDefault="00C739F1" w:rsidP="00C739F1">
            <w:r>
              <w:rPr>
                <w:rFonts w:ascii="標楷體" w:eastAsia="標楷體" w:hAnsi="標楷體" w:hint="eastAsia"/>
                <w:bCs/>
                <w:sz w:val="20"/>
                <w:szCs w:val="20"/>
              </w:rPr>
              <w:t>課綱:閱讀-3</w:t>
            </w:r>
          </w:p>
          <w:p w:rsidR="00C739F1" w:rsidRDefault="00C739F1" w:rsidP="00C739F1">
            <w:r>
              <w:rPr>
                <w:rFonts w:ascii="標楷體" w:eastAsia="標楷體" w:hAnsi="標楷體" w:hint="eastAsia"/>
                <w:bCs/>
                <w:sz w:val="20"/>
                <w:szCs w:val="20"/>
              </w:rPr>
              <w:t>課綱:戶外-3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rPr>
                <w:rFonts w:ascii="標楷體" w:eastAsia="標楷體" w:hAnsi="標楷體" w:cs="標楷體"/>
                <w:sz w:val="20"/>
                <w:szCs w:val="20"/>
              </w:rPr>
            </w:pPr>
            <w:r w:rsidRPr="00C739F1">
              <w:rPr>
                <w:rFonts w:ascii="標楷體" w:eastAsia="標楷體" w:hAnsi="標楷體" w:cs="標楷體" w:hint="eastAsia"/>
                <w:sz w:val="20"/>
                <w:szCs w:val="20"/>
              </w:rPr>
              <w:t>■線上教學</w:t>
            </w:r>
          </w:p>
          <w:p w:rsidR="00C739F1" w:rsidRPr="00C739F1" w:rsidRDefault="00C739F1" w:rsidP="00C739F1">
            <w:pPr>
              <w:jc w:val="center"/>
            </w:pPr>
            <w:r w:rsidRPr="00C739F1">
              <w:rPr>
                <w:rFonts w:ascii="標楷體" w:eastAsia="標楷體" w:hAnsi="標楷體" w:cs="標楷體" w:hint="eastAsia"/>
                <w:sz w:val="20"/>
                <w:szCs w:val="20"/>
              </w:rPr>
              <w:t>透過 Google Earth 比較不同地區的河流侵蝕現象，並在班級平台上傳觀察心得。</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第十二週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三、發現大地的奧祕</w:t>
            </w:r>
          </w:p>
          <w:p w:rsidR="00C739F1" w:rsidRPr="00E221FA" w:rsidRDefault="00C739F1" w:rsidP="00C739F1">
            <w:pPr>
              <w:spacing w:line="260" w:lineRule="exact"/>
              <w:jc w:val="center"/>
              <w:rPr>
                <w:color w:val="000000"/>
              </w:rPr>
            </w:pPr>
            <w:r w:rsidRPr="00E221FA">
              <w:rPr>
                <w:rFonts w:ascii="標楷體" w:eastAsia="標楷體" w:hAnsi="標楷體" w:hint="eastAsia"/>
              </w:rPr>
              <w:t>1.大地的變動與影響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INd-III-1 自然界中存在著各種的穩定狀態；當有新的外加因素時，可能造成改變，再達到新的穩定狀態。</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INd-III-9 流水、風和波浪對砂石和土壤產生侵蝕、風化、搬運及堆積等作用，河流是改變地表最重要的力量。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ti-III-1 能運用好奇心察覺日常生活現象的規律性會因為某些改變而產生差異，並能依據已知的科學知識科學方法想像可能發生的事情，以察覺不同的方法，也常能做出不同的成品。</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pc-III-1 能理解同學報告，提出合理的疑問或意見。並能對「所訂定的問題」、「探究方法」、「獲得之證據」及「探究之發現」等之間的符應情形，進行檢核並提出優點和弱點。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法定:環境-3</w:t>
            </w:r>
          </w:p>
          <w:p w:rsidR="00C739F1" w:rsidRDefault="00C739F1" w:rsidP="00C739F1">
            <w:r>
              <w:rPr>
                <w:rFonts w:ascii="標楷體" w:eastAsia="標楷體" w:hAnsi="標楷體" w:hint="eastAsia"/>
                <w:bCs/>
                <w:sz w:val="20"/>
                <w:szCs w:val="20"/>
              </w:rPr>
              <w:t>課綱:閱讀-3</w:t>
            </w:r>
          </w:p>
          <w:p w:rsidR="00C739F1" w:rsidRDefault="00C739F1" w:rsidP="00C739F1">
            <w:r>
              <w:rPr>
                <w:rFonts w:ascii="標楷體" w:eastAsia="標楷體" w:hAnsi="標楷體" w:hint="eastAsia"/>
                <w:bCs/>
                <w:sz w:val="20"/>
                <w:szCs w:val="20"/>
              </w:rPr>
              <w:t>課綱:戶外-3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lastRenderedPageBreak/>
              <w:t>第十三週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三、發現大地的奧祕</w:t>
            </w:r>
          </w:p>
          <w:p w:rsidR="00C739F1" w:rsidRPr="00E221FA" w:rsidRDefault="00C739F1" w:rsidP="00C739F1">
            <w:pPr>
              <w:spacing w:line="260" w:lineRule="exact"/>
              <w:jc w:val="center"/>
              <w:rPr>
                <w:color w:val="000000"/>
              </w:rPr>
            </w:pPr>
            <w:r w:rsidRPr="00E221FA">
              <w:rPr>
                <w:rFonts w:ascii="標楷體" w:eastAsia="標楷體" w:hAnsi="標楷體" w:hint="eastAsia"/>
              </w:rPr>
              <w:t>2.岩石、礦物與土壤</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bCs/>
                <w:color w:val="000000"/>
                <w:kern w:val="0"/>
                <w:sz w:val="20"/>
                <w:szCs w:val="20"/>
              </w:rPr>
            </w:pPr>
            <w:r w:rsidRPr="007573D8">
              <w:rPr>
                <w:rFonts w:ascii="標楷體" w:eastAsia="標楷體" w:hAnsi="標楷體" w:hint="eastAsia"/>
                <w:bCs/>
                <w:kern w:val="0"/>
                <w:sz w:val="20"/>
                <w:szCs w:val="20"/>
              </w:rPr>
              <w:t>INc-III-11 岩石由礦物組成，岩石和礦物有不同特徵，各有不同用途。</w:t>
            </w:r>
          </w:p>
          <w:p w:rsidR="00C739F1" w:rsidRPr="007573D8" w:rsidRDefault="00C739F1" w:rsidP="00C739F1">
            <w:pPr>
              <w:spacing w:line="260" w:lineRule="exact"/>
              <w:jc w:val="both"/>
              <w:rPr>
                <w:bCs/>
                <w:color w:val="000000"/>
                <w:kern w:val="0"/>
                <w:sz w:val="20"/>
                <w:szCs w:val="20"/>
              </w:rPr>
            </w:pPr>
            <w:r w:rsidRPr="007573D8">
              <w:rPr>
                <w:rFonts w:ascii="標楷體" w:eastAsia="標楷體" w:hAnsi="標楷體" w:hint="eastAsia"/>
                <w:bCs/>
                <w:kern w:val="0"/>
                <w:sz w:val="20"/>
                <w:szCs w:val="20"/>
              </w:rPr>
              <w:t>INd-III-8 土壤是由岩石風化成的碎屑及生物遺骸所組成。化石是地層中古代生物的遺骸。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po-III-1 能從學習活動、日常經驗及科技運用、自然環境、書刊及網路媒體等察覺問題。</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pe-III-2 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法定:性平-3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第十四週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三、發現大地的奧祕</w:t>
            </w:r>
          </w:p>
          <w:p w:rsidR="00C739F1" w:rsidRPr="00E221FA" w:rsidRDefault="00C739F1" w:rsidP="00C739F1">
            <w:pPr>
              <w:spacing w:line="260" w:lineRule="exact"/>
              <w:jc w:val="center"/>
              <w:rPr>
                <w:color w:val="000000"/>
              </w:rPr>
            </w:pPr>
            <w:r w:rsidRPr="00E221FA">
              <w:rPr>
                <w:rFonts w:ascii="標楷體" w:eastAsia="標楷體" w:hAnsi="標楷體" w:hint="eastAsia"/>
              </w:rPr>
              <w:t>2.岩石、礦物與土壤</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bCs/>
                <w:color w:val="000000"/>
                <w:kern w:val="0"/>
                <w:sz w:val="20"/>
                <w:szCs w:val="20"/>
              </w:rPr>
            </w:pPr>
            <w:r w:rsidRPr="007573D8">
              <w:rPr>
                <w:rFonts w:ascii="標楷體" w:eastAsia="標楷體" w:hAnsi="標楷體" w:hint="eastAsia"/>
                <w:bCs/>
                <w:kern w:val="0"/>
                <w:sz w:val="20"/>
                <w:szCs w:val="20"/>
              </w:rPr>
              <w:t>INc-III-11 岩石由礦物組成，岩石和礦物有不同特徵，各有不同用途。</w:t>
            </w:r>
          </w:p>
          <w:p w:rsidR="00C739F1" w:rsidRPr="007573D8" w:rsidRDefault="00C739F1" w:rsidP="00C739F1">
            <w:pPr>
              <w:spacing w:line="260" w:lineRule="exact"/>
              <w:jc w:val="both"/>
              <w:rPr>
                <w:bCs/>
                <w:color w:val="000000"/>
                <w:kern w:val="0"/>
                <w:sz w:val="20"/>
                <w:szCs w:val="20"/>
              </w:rPr>
            </w:pPr>
            <w:r w:rsidRPr="007573D8">
              <w:rPr>
                <w:rFonts w:ascii="標楷體" w:eastAsia="標楷體" w:hAnsi="標楷體" w:hint="eastAsia"/>
                <w:bCs/>
                <w:kern w:val="0"/>
                <w:sz w:val="20"/>
                <w:szCs w:val="20"/>
              </w:rPr>
              <w:t>INd-III-8 土壤是由岩石風化成的碎屑及生物遺骸所組成。化石是地層中古代生物的遺骸。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tc-III-1 能就所蒐集的數據或資料，進行簡單的記錄與分類，並依據習得的知識，思考資料的正確性及辨別他人資訊與事實的差異。</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pe-III-2 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法定:性平-3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課綱:閱讀-3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第十五週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三、發現大地的奧祕</w:t>
            </w:r>
          </w:p>
          <w:p w:rsidR="00C739F1" w:rsidRPr="00E221FA" w:rsidRDefault="00C739F1" w:rsidP="00C739F1">
            <w:pPr>
              <w:spacing w:line="260" w:lineRule="exact"/>
              <w:jc w:val="center"/>
              <w:rPr>
                <w:color w:val="000000"/>
              </w:rPr>
            </w:pPr>
            <w:r w:rsidRPr="00E221FA">
              <w:rPr>
                <w:rFonts w:ascii="標楷體" w:eastAsia="標楷體" w:hAnsi="標楷體" w:hint="eastAsia"/>
              </w:rPr>
              <w:t>3.防災與地景保育</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bCs/>
                <w:color w:val="000000"/>
                <w:kern w:val="0"/>
                <w:sz w:val="20"/>
                <w:szCs w:val="20"/>
              </w:rPr>
            </w:pPr>
            <w:r w:rsidRPr="007573D8">
              <w:rPr>
                <w:rFonts w:ascii="標楷體" w:eastAsia="標楷體" w:hAnsi="標楷體" w:hint="eastAsia"/>
                <w:bCs/>
                <w:kern w:val="0"/>
                <w:sz w:val="20"/>
                <w:szCs w:val="20"/>
              </w:rPr>
              <w:t>INf-III-5 臺灣的主要天然災害之認識及防災避難。</w:t>
            </w:r>
          </w:p>
          <w:p w:rsidR="00C739F1" w:rsidRPr="007573D8" w:rsidRDefault="00C739F1" w:rsidP="00C739F1">
            <w:pPr>
              <w:spacing w:line="260" w:lineRule="exact"/>
              <w:jc w:val="both"/>
              <w:rPr>
                <w:bCs/>
                <w:color w:val="000000"/>
                <w:kern w:val="0"/>
                <w:sz w:val="20"/>
                <w:szCs w:val="20"/>
              </w:rPr>
            </w:pPr>
            <w:r w:rsidRPr="007573D8">
              <w:rPr>
                <w:rFonts w:ascii="標楷體" w:eastAsia="標楷體" w:hAnsi="標楷體" w:hint="eastAsia"/>
                <w:bCs/>
                <w:kern w:val="0"/>
                <w:sz w:val="20"/>
                <w:szCs w:val="20"/>
              </w:rPr>
              <w:t>INg-III-1 自然景觀和環境一旦被改變或破壞，極難恢復。</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tr-III-1 能將自己及他人所觀察、記錄的自然現象與習得的知識互相連結，察覺彼此間的關係，並提出自己的想法及知道與他人的差異。</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po-III-1 能從學習活動、日常經驗及科技運用、自然</w:t>
            </w:r>
            <w:r w:rsidRPr="007573D8">
              <w:rPr>
                <w:rFonts w:ascii="標楷體" w:eastAsia="標楷體" w:hAnsi="標楷體" w:hint="eastAsia"/>
                <w:sz w:val="20"/>
                <w:szCs w:val="20"/>
              </w:rPr>
              <w:lastRenderedPageBreak/>
              <w:t>環境、書刊及網路媒體等察覺問題。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法定:環境-3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p w:rsidR="00C739F1" w:rsidRDefault="00C739F1" w:rsidP="00C739F1">
            <w:r>
              <w:rPr>
                <w:rFonts w:ascii="標楷體" w:eastAsia="標楷體" w:hAnsi="標楷體" w:hint="eastAsia"/>
                <w:bCs/>
                <w:sz w:val="20"/>
                <w:szCs w:val="20"/>
              </w:rPr>
              <w:t>課綱:安全-3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第十六週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四、電磁與生活</w:t>
            </w:r>
          </w:p>
          <w:p w:rsidR="00C739F1" w:rsidRPr="00E221FA" w:rsidRDefault="00C739F1" w:rsidP="00C739F1">
            <w:pPr>
              <w:spacing w:line="260" w:lineRule="exact"/>
              <w:jc w:val="center"/>
              <w:rPr>
                <w:color w:val="000000"/>
              </w:rPr>
            </w:pPr>
            <w:r w:rsidRPr="00E221FA">
              <w:rPr>
                <w:rFonts w:ascii="標楷體" w:eastAsia="標楷體" w:hAnsi="標楷體" w:hint="eastAsia"/>
              </w:rPr>
              <w:t>1.地球是個大磁鐵</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INe-III-9 地球有磁場，會使指北針指向固定方向。</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tr-III-1 能將自己及他人所觀察、記錄的自然現象與習得的知識互相連結，察覺彼此間的關係，並提出自己的想法及知道與他人的差異。</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法定:性平-3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第十七週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四、電磁與生活</w:t>
            </w:r>
          </w:p>
          <w:p w:rsidR="00C739F1" w:rsidRPr="00E221FA" w:rsidRDefault="00C739F1" w:rsidP="00C739F1">
            <w:pPr>
              <w:spacing w:line="260" w:lineRule="exact"/>
              <w:jc w:val="center"/>
              <w:rPr>
                <w:color w:val="000000"/>
              </w:rPr>
            </w:pPr>
            <w:r w:rsidRPr="00E221FA">
              <w:rPr>
                <w:rFonts w:ascii="標楷體" w:eastAsia="標楷體" w:hAnsi="標楷體" w:hint="eastAsia"/>
              </w:rPr>
              <w:t>1.地球是個大磁鐵</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INe-III-9 地球有磁場，會使指北針指向固定方向。</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tm-III-1 能經由提問、觀察及實驗等歷程，探索自然界現象之間的關係，建立簡單的概念模型，並理解到有不同模型的存在。</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法定:性平-3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第十八週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四、電磁與生活</w:t>
            </w:r>
          </w:p>
          <w:p w:rsidR="00C739F1" w:rsidRPr="00E221FA" w:rsidRDefault="00C739F1" w:rsidP="00C739F1">
            <w:pPr>
              <w:spacing w:line="260" w:lineRule="exact"/>
              <w:jc w:val="center"/>
              <w:rPr>
                <w:color w:val="000000"/>
              </w:rPr>
            </w:pPr>
            <w:r w:rsidRPr="00E221FA">
              <w:rPr>
                <w:rFonts w:ascii="標楷體" w:eastAsia="標楷體" w:hAnsi="標楷體" w:hint="eastAsia"/>
              </w:rPr>
              <w:t>2.認識電磁鐵</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INc-III-3 本量與改變量不同，由兩者的比例可評估變化的程度。</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INc-III-4 對相同事物做多次測量，其結果間可能有差異，差異越大表示測量越不精確。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tr-III-1 能將自己及他人所觀察、記錄的自然現象與習得的知識互相連結，察覺彼此間的關係，並提出自己的想法及知道與他人的差異。</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color w:val="000000" w:themeColor="text1"/>
                <w:sz w:val="20"/>
                <w:szCs w:val="20"/>
              </w:rPr>
              <w:t>pa-III-1 能分析比較、製作圖表、運用簡單數學等方法，整理已有的資訊或數據。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法定:性平-3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第十九週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四、電磁與生活</w:t>
            </w:r>
          </w:p>
          <w:p w:rsidR="00C739F1" w:rsidRPr="00E221FA" w:rsidRDefault="00C739F1" w:rsidP="00C739F1">
            <w:pPr>
              <w:spacing w:line="260" w:lineRule="exact"/>
              <w:jc w:val="center"/>
              <w:rPr>
                <w:color w:val="000000"/>
              </w:rPr>
            </w:pPr>
            <w:r w:rsidRPr="00E221FA">
              <w:rPr>
                <w:rFonts w:ascii="標楷體" w:eastAsia="標楷體" w:hAnsi="標楷體" w:hint="eastAsia"/>
              </w:rPr>
              <w:lastRenderedPageBreak/>
              <w:t>2.認識電磁鐵</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lastRenderedPageBreak/>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INe-III-10 磁鐵與通電的導線皆可</w:t>
            </w:r>
            <w:r w:rsidRPr="007573D8">
              <w:rPr>
                <w:rFonts w:ascii="標楷體" w:eastAsia="標楷體" w:hAnsi="標楷體" w:hint="eastAsia"/>
                <w:sz w:val="20"/>
                <w:szCs w:val="20"/>
              </w:rPr>
              <w:lastRenderedPageBreak/>
              <w:t>產生磁力，使附近指北針偏轉。改變電流方向或大小，可以調控電磁鐵的磁極方向或磁力大小。</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INc-III-4 對相同事物做多次測量，其結果間可能有差異，差異越大表示測量越不精確。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lastRenderedPageBreak/>
              <w:t>pe-III-1 能了解自變項、應變項並</w:t>
            </w:r>
            <w:r w:rsidRPr="007573D8">
              <w:rPr>
                <w:rFonts w:ascii="標楷體" w:eastAsia="標楷體" w:hAnsi="標楷體" w:hint="eastAsia"/>
                <w:sz w:val="20"/>
                <w:szCs w:val="20"/>
              </w:rPr>
              <w:lastRenderedPageBreak/>
              <w:t>預測改變時可能的影響和進行適當次數測試的意義。在教師或教科書的指導或說明下，能了解探究的計畫，並進而能根據問題的特性、資源（設備等）的有無等因素，規劃簡單的探究活動。</w:t>
            </w:r>
          </w:p>
          <w:p w:rsidR="00C739F1" w:rsidRPr="007573D8" w:rsidRDefault="00C739F1" w:rsidP="00C739F1">
            <w:pPr>
              <w:spacing w:line="260" w:lineRule="exact"/>
              <w:jc w:val="both"/>
              <w:rPr>
                <w:color w:val="000000" w:themeColor="text1"/>
                <w:sz w:val="20"/>
                <w:szCs w:val="20"/>
              </w:rPr>
            </w:pPr>
            <w:r w:rsidRPr="007573D8">
              <w:rPr>
                <w:rFonts w:ascii="標楷體" w:eastAsia="標楷體" w:hAnsi="標楷體" w:hint="eastAsia"/>
                <w:color w:val="000000" w:themeColor="text1"/>
                <w:sz w:val="20"/>
                <w:szCs w:val="20"/>
              </w:rPr>
              <w:t>ai-III-3 參與合作學習並與同儕有良好的互動經驗，享受學習科學的樂趣。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lastRenderedPageBreak/>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lastRenderedPageBreak/>
              <w:t>法定:性平-3</w:t>
            </w:r>
          </w:p>
          <w:p w:rsidR="00C739F1" w:rsidRDefault="00C739F1" w:rsidP="00C739F1">
            <w:r>
              <w:rPr>
                <w:rFonts w:ascii="標楷體" w:eastAsia="標楷體" w:hAnsi="標楷體" w:hint="eastAsia"/>
                <w:bCs/>
                <w:sz w:val="20"/>
                <w:szCs w:val="20"/>
              </w:rPr>
              <w:lastRenderedPageBreak/>
              <w:t>課綱:科技-3</w:t>
            </w:r>
          </w:p>
          <w:p w:rsidR="00C739F1" w:rsidRDefault="00C739F1" w:rsidP="00C739F1">
            <w:r>
              <w:rPr>
                <w:rFonts w:ascii="標楷體" w:eastAsia="標楷體" w:hAnsi="標楷體" w:hint="eastAsia"/>
                <w:bCs/>
                <w:sz w:val="20"/>
                <w:szCs w:val="20"/>
              </w:rPr>
              <w:t>課綱:資訊-3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lastRenderedPageBreak/>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第二十週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四、電磁與生活</w:t>
            </w:r>
          </w:p>
          <w:p w:rsidR="00C739F1" w:rsidRPr="00E221FA" w:rsidRDefault="00C739F1" w:rsidP="00C739F1">
            <w:pPr>
              <w:spacing w:line="260" w:lineRule="exact"/>
              <w:jc w:val="center"/>
              <w:rPr>
                <w:color w:val="000000"/>
              </w:rPr>
            </w:pPr>
            <w:r w:rsidRPr="00E221FA">
              <w:rPr>
                <w:rFonts w:ascii="標楷體" w:eastAsia="標楷體" w:hAnsi="標楷體" w:hint="eastAsia"/>
              </w:rPr>
              <w:t>3.生活中電磁鐵的應用</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INa-III-6 能量可藉由電流傳遞、轉換而後為人類所應用。利用電池等設備可以儲存電能再轉換成其他能量。</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INe-III-10 磁鐵與通電的導線皆可產生磁力，使附近指北針偏轉。改變電流方向或大小，可以調控電磁鐵的磁極方向或磁力大小。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tr-III-1 能將自己及他人所觀察、記錄的自然現象與習得的知識互相連結，察覺彼此間的關係，並提出自己的想法及知道與他人的差異。</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法定:性平-3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r w:rsidR="00C739F1" w:rsidRPr="00C2223E" w:rsidTr="00F727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7573D8" w:rsidRDefault="00C739F1" w:rsidP="00C739F1">
            <w:pPr>
              <w:spacing w:line="260" w:lineRule="exact"/>
              <w:jc w:val="center"/>
              <w:rPr>
                <w:snapToGrid w:val="0"/>
                <w:color w:val="000000"/>
                <w:kern w:val="0"/>
                <w:sz w:val="20"/>
                <w:szCs w:val="20"/>
              </w:rPr>
            </w:pPr>
            <w:r w:rsidRPr="007573D8">
              <w:rPr>
                <w:rFonts w:ascii="標楷體" w:eastAsia="標楷體" w:hAnsi="標楷體" w:hint="eastAsia"/>
                <w:snapToGrid w:val="0"/>
                <w:kern w:val="0"/>
                <w:szCs w:val="20"/>
              </w:rPr>
              <w:t>第二十一週</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Pr="00E221FA" w:rsidRDefault="00C739F1" w:rsidP="00C739F1">
            <w:pPr>
              <w:spacing w:line="260" w:lineRule="exact"/>
              <w:jc w:val="center"/>
              <w:rPr>
                <w:color w:val="000000"/>
              </w:rPr>
            </w:pPr>
            <w:r w:rsidRPr="00E221FA">
              <w:rPr>
                <w:rFonts w:ascii="標楷體" w:eastAsia="標楷體" w:hAnsi="標楷體" w:hint="eastAsia"/>
              </w:rPr>
              <w:t>四、電磁與生活</w:t>
            </w:r>
          </w:p>
          <w:p w:rsidR="00C739F1" w:rsidRPr="00E221FA" w:rsidRDefault="00C739F1" w:rsidP="00C739F1">
            <w:pPr>
              <w:spacing w:line="260" w:lineRule="exact"/>
              <w:jc w:val="center"/>
              <w:rPr>
                <w:color w:val="000000"/>
              </w:rPr>
            </w:pPr>
            <w:r w:rsidRPr="00E221FA">
              <w:rPr>
                <w:rFonts w:ascii="標楷體" w:eastAsia="標楷體" w:hAnsi="標楷體" w:hint="eastAsia"/>
              </w:rPr>
              <w:t>3.生活中電磁鐵的應用</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pPr>
              <w:spacing w:line="260" w:lineRule="exact"/>
              <w:jc w:val="center"/>
              <w:rPr>
                <w:bCs/>
                <w:color w:val="000000"/>
                <w:kern w:val="0"/>
                <w:sz w:val="20"/>
                <w:szCs w:val="20"/>
              </w:rPr>
            </w:pPr>
            <w:r>
              <w:rPr>
                <w:rFonts w:ascii="標楷體" w:eastAsia="標楷體" w:hAnsi="標楷體" w:hint="eastAsia"/>
                <w:bCs/>
                <w:kern w:val="0"/>
                <w:sz w:val="20"/>
                <w:szCs w:val="20"/>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INf-III-6 生活中的電器可以產生電磁波，具有功能但也可能造成傷害。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t>pe-III-2 能正確安全操作適合學習階段的物品、器材儀器、科技設備及資源。能進行客觀的質性觀察或數值量測並詳實記錄。</w:t>
            </w:r>
          </w:p>
          <w:p w:rsidR="00C739F1" w:rsidRPr="007573D8" w:rsidRDefault="00C739F1" w:rsidP="00C739F1">
            <w:pPr>
              <w:spacing w:line="260" w:lineRule="exact"/>
              <w:jc w:val="both"/>
              <w:rPr>
                <w:color w:val="000000"/>
                <w:sz w:val="20"/>
                <w:szCs w:val="20"/>
              </w:rPr>
            </w:pPr>
            <w:r w:rsidRPr="007573D8">
              <w:rPr>
                <w:rFonts w:ascii="標楷體" w:eastAsia="標楷體" w:hAnsi="標楷體" w:hint="eastAsia"/>
                <w:sz w:val="20"/>
                <w:szCs w:val="20"/>
              </w:rPr>
              <w:lastRenderedPageBreak/>
              <w:t>ah-III-1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C739F1" w:rsidRDefault="00C739F1" w:rsidP="00C739F1">
            <w:pPr>
              <w:jc w:val="both"/>
              <w:rPr>
                <w:rFonts w:ascii="標楷體" w:eastAsia="標楷體" w:hAnsi="標楷體"/>
                <w:bCs/>
                <w:sz w:val="20"/>
                <w:szCs w:val="20"/>
              </w:rPr>
            </w:pPr>
            <w:r>
              <w:rPr>
                <w:rFonts w:ascii="標楷體" w:eastAsia="標楷體" w:hAnsi="標楷體" w:hint="eastAsia"/>
                <w:bCs/>
                <w:sz w:val="20"/>
                <w:szCs w:val="20"/>
              </w:rPr>
              <w:t>■實作評量</w:t>
            </w:r>
          </w:p>
          <w:p w:rsidR="00C739F1" w:rsidRPr="00DF3C17" w:rsidRDefault="00C739F1" w:rsidP="00C739F1">
            <w:pPr>
              <w:jc w:val="both"/>
              <w:rPr>
                <w:rFonts w:ascii="標楷體" w:eastAsia="標楷體" w:hAnsi="標楷體"/>
              </w:rPr>
            </w:pPr>
            <w:r>
              <w:rPr>
                <w:rFonts w:ascii="標楷體" w:eastAsia="標楷體" w:hAnsi="標楷體" w:hint="eastAsia"/>
                <w:bCs/>
                <w:sz w:val="20"/>
                <w:szCs w:val="20"/>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39F1" w:rsidRDefault="00C739F1" w:rsidP="00C739F1">
            <w:r>
              <w:rPr>
                <w:rFonts w:ascii="標楷體" w:eastAsia="標楷體" w:hAnsi="標楷體" w:hint="eastAsia"/>
                <w:bCs/>
                <w:sz w:val="20"/>
                <w:szCs w:val="20"/>
              </w:rPr>
              <w:t>法定:性平-3</w:t>
            </w:r>
          </w:p>
          <w:p w:rsidR="00C739F1" w:rsidRDefault="00C739F1" w:rsidP="00C739F1">
            <w:r>
              <w:rPr>
                <w:rFonts w:ascii="標楷體" w:eastAsia="標楷體" w:hAnsi="標楷體" w:hint="eastAsia"/>
                <w:bCs/>
                <w:sz w:val="20"/>
                <w:szCs w:val="20"/>
              </w:rPr>
              <w:t>課綱:科技-3</w:t>
            </w:r>
          </w:p>
          <w:p w:rsidR="00C739F1" w:rsidRDefault="00C739F1" w:rsidP="00C739F1">
            <w:r>
              <w:rPr>
                <w:rFonts w:ascii="標楷體" w:eastAsia="標楷體" w:hAnsi="標楷體" w:hint="eastAsia"/>
                <w:bCs/>
                <w:sz w:val="20"/>
                <w:szCs w:val="20"/>
              </w:rPr>
              <w:t>課綱:資訊-3</w:t>
            </w:r>
          </w:p>
        </w:tc>
        <w:tc>
          <w:tcPr>
            <w:tcW w:w="1275" w:type="dxa"/>
            <w:tcBorders>
              <w:top w:val="single" w:sz="4" w:space="0" w:color="000000"/>
              <w:left w:val="single" w:sz="4" w:space="0" w:color="000000"/>
              <w:bottom w:val="single" w:sz="4" w:space="0" w:color="000000"/>
              <w:right w:val="single" w:sz="4" w:space="0" w:color="000000"/>
            </w:tcBorders>
            <w:vAlign w:val="center"/>
          </w:tcPr>
          <w:p w:rsidR="00C739F1" w:rsidRPr="00C739F1" w:rsidRDefault="00C739F1" w:rsidP="00C739F1">
            <w:pPr>
              <w:jc w:val="center"/>
            </w:pPr>
            <w:r w:rsidRPr="00C739F1">
              <w:rPr>
                <w:rFonts w:ascii="標楷體" w:eastAsia="標楷體" w:hAnsi="標楷體" w:cs="標楷體" w:hint="eastAsia"/>
                <w:sz w:val="20"/>
                <w:szCs w:val="20"/>
              </w:rPr>
              <w:t>□線上教學</w:t>
            </w:r>
          </w:p>
        </w:tc>
        <w:tc>
          <w:tcPr>
            <w:tcW w:w="2126" w:type="dxa"/>
            <w:tcBorders>
              <w:top w:val="single" w:sz="4" w:space="0" w:color="000000"/>
              <w:left w:val="single" w:sz="4" w:space="0" w:color="000000"/>
              <w:bottom w:val="single" w:sz="4" w:space="0" w:color="000000"/>
              <w:right w:val="single" w:sz="4" w:space="0" w:color="000000"/>
            </w:tcBorders>
            <w:vAlign w:val="center"/>
          </w:tcPr>
          <w:p w:rsidR="00C739F1" w:rsidRDefault="00C739F1" w:rsidP="00C739F1">
            <w:pPr>
              <w:jc w:val="center"/>
            </w:pPr>
          </w:p>
        </w:tc>
      </w:tr>
    </w:tbl>
    <w:p w:rsidR="00933793" w:rsidRDefault="00933793" w:rsidP="00933793">
      <w:pPr>
        <w:adjustRightInd w:val="0"/>
        <w:snapToGrid w:val="0"/>
        <w:spacing w:line="240" w:lineRule="atLeast"/>
        <w:jc w:val="both"/>
        <w:rPr>
          <w:rFonts w:ascii="標楷體" w:eastAsia="標楷體" w:hAnsi="標楷體"/>
          <w:sz w:val="23"/>
          <w:szCs w:val="23"/>
        </w:rPr>
      </w:pPr>
    </w:p>
    <w:p w:rsidR="008D2E3D" w:rsidRPr="00167F3A" w:rsidRDefault="008D2E3D" w:rsidP="008D2E3D">
      <w:pPr>
        <w:widowControl w:val="0"/>
        <w:autoSpaceDE w:val="0"/>
        <w:adjustRightInd w:val="0"/>
        <w:ind w:left="727" w:hangingChars="303" w:hanging="727"/>
        <w:rPr>
          <w:rFonts w:ascii="標楷體" w:eastAsia="標楷體" w:hAnsi="標楷體"/>
          <w:color w:val="000000" w:themeColor="text1"/>
          <w:szCs w:val="23"/>
        </w:rPr>
      </w:pPr>
      <w:r w:rsidRPr="00167F3A">
        <w:rPr>
          <w:rFonts w:ascii="標楷體" w:eastAsia="標楷體" w:hAnsi="標楷體" w:hint="eastAsia"/>
          <w:color w:val="000000" w:themeColor="text1"/>
          <w:szCs w:val="23"/>
        </w:rPr>
        <w:t>備註：</w:t>
      </w:r>
      <w:r w:rsidR="003E2365" w:rsidRPr="009C5F18">
        <w:rPr>
          <w:rFonts w:ascii="標楷體" w:eastAsia="標楷體" w:hAnsi="標楷體" w:cs="標楷體" w:hint="eastAsia"/>
          <w:color w:val="000000"/>
        </w:rPr>
        <w:t>自</w:t>
      </w:r>
      <w:r w:rsidR="003E2365" w:rsidRPr="00D35767">
        <w:rPr>
          <w:rFonts w:ascii="標楷體" w:eastAsia="標楷體" w:hAnsi="標楷體" w:cs="標楷體" w:hint="eastAsia"/>
          <w:color w:val="FF0000"/>
        </w:rPr>
        <w:t>11</w:t>
      </w:r>
      <w:r w:rsidR="00882B8D">
        <w:rPr>
          <w:rFonts w:ascii="標楷體" w:eastAsia="標楷體" w:hAnsi="標楷體" w:cs="標楷體" w:hint="eastAsia"/>
          <w:color w:val="FF0000"/>
        </w:rPr>
        <w:t>4</w:t>
      </w:r>
      <w:r w:rsidR="003E2365" w:rsidRPr="009C5F18">
        <w:rPr>
          <w:rFonts w:ascii="標楷體" w:eastAsia="標楷體" w:hAnsi="標楷體" w:cs="標楷體" w:hint="eastAsia"/>
          <w:color w:val="000000"/>
        </w:rPr>
        <w:t>年</w:t>
      </w:r>
      <w:r w:rsidR="00882B8D">
        <w:rPr>
          <w:rFonts w:ascii="標楷體" w:eastAsia="標楷體" w:hAnsi="標楷體" w:cs="標楷體" w:hint="eastAsia"/>
          <w:color w:val="FF0000"/>
        </w:rPr>
        <w:t>9</w:t>
      </w:r>
      <w:r w:rsidR="003E2365" w:rsidRPr="009C5F18">
        <w:rPr>
          <w:rFonts w:ascii="標楷體" w:eastAsia="標楷體" w:hAnsi="標楷體" w:cs="標楷體" w:hint="eastAsia"/>
          <w:color w:val="000000"/>
        </w:rPr>
        <w:t>月</w:t>
      </w:r>
      <w:r w:rsidR="00882B8D">
        <w:rPr>
          <w:rFonts w:ascii="標楷體" w:eastAsia="標楷體" w:hAnsi="標楷體" w:cs="標楷體" w:hint="eastAsia"/>
          <w:color w:val="FF0000"/>
        </w:rPr>
        <w:t>1</w:t>
      </w:r>
      <w:r w:rsidR="003E2365" w:rsidRPr="009C5F18">
        <w:rPr>
          <w:rFonts w:ascii="標楷體" w:eastAsia="標楷體" w:hAnsi="標楷體" w:cs="標楷體" w:hint="eastAsia"/>
          <w:color w:val="000000"/>
        </w:rPr>
        <w:t>日(星期</w:t>
      </w:r>
      <w:r w:rsidR="00882B8D">
        <w:rPr>
          <w:rFonts w:ascii="標楷體" w:eastAsia="標楷體" w:hAnsi="標楷體" w:cs="標楷體" w:hint="eastAsia"/>
          <w:color w:val="000000"/>
        </w:rPr>
        <w:t>一</w:t>
      </w:r>
      <w:r w:rsidR="003E2365" w:rsidRPr="009C5F18">
        <w:rPr>
          <w:rFonts w:ascii="標楷體" w:eastAsia="標楷體" w:hAnsi="標楷體" w:cs="標楷體" w:hint="eastAsia"/>
          <w:color w:val="000000"/>
        </w:rPr>
        <w:t>)開學正式上課（第1週）至</w:t>
      </w:r>
      <w:r w:rsidR="003E2365" w:rsidRPr="00D35767">
        <w:rPr>
          <w:rFonts w:ascii="標楷體" w:eastAsia="標楷體" w:hAnsi="標楷體" w:cs="標楷體" w:hint="eastAsia"/>
          <w:color w:val="FF0000"/>
        </w:rPr>
        <w:t>11</w:t>
      </w:r>
      <w:r w:rsidR="00882B8D">
        <w:rPr>
          <w:rFonts w:ascii="標楷體" w:eastAsia="標楷體" w:hAnsi="標楷體" w:cs="標楷體" w:hint="eastAsia"/>
          <w:color w:val="FF0000"/>
        </w:rPr>
        <w:t>5</w:t>
      </w:r>
      <w:r w:rsidR="003E2365" w:rsidRPr="009C5F18">
        <w:rPr>
          <w:rFonts w:ascii="標楷體" w:eastAsia="標楷體" w:hAnsi="標楷體" w:cs="標楷體" w:hint="eastAsia"/>
          <w:color w:val="000000"/>
        </w:rPr>
        <w:t>年</w:t>
      </w:r>
      <w:r w:rsidR="003E2365" w:rsidRPr="00863CC3">
        <w:rPr>
          <w:rFonts w:ascii="標楷體" w:eastAsia="標楷體" w:hAnsi="標楷體" w:cs="標楷體" w:hint="eastAsia"/>
          <w:color w:val="FF0000"/>
        </w:rPr>
        <w:t>1</w:t>
      </w:r>
      <w:r w:rsidR="003E2365" w:rsidRPr="009C5F18">
        <w:rPr>
          <w:rFonts w:ascii="標楷體" w:eastAsia="標楷體" w:hAnsi="標楷體" w:cs="標楷體" w:hint="eastAsia"/>
          <w:color w:val="000000"/>
        </w:rPr>
        <w:t>月</w:t>
      </w:r>
      <w:r w:rsidR="003E2365">
        <w:rPr>
          <w:rFonts w:ascii="標楷體" w:eastAsia="標楷體" w:hAnsi="標楷體" w:cs="標楷體" w:hint="eastAsia"/>
          <w:b/>
          <w:color w:val="FF0000"/>
          <w:u w:val="single"/>
        </w:rPr>
        <w:t>2</w:t>
      </w:r>
      <w:r w:rsidR="00882B8D">
        <w:rPr>
          <w:rFonts w:ascii="標楷體" w:eastAsia="標楷體" w:hAnsi="標楷體" w:cs="標楷體" w:hint="eastAsia"/>
          <w:b/>
          <w:color w:val="FF0000"/>
          <w:u w:val="single"/>
        </w:rPr>
        <w:t>1</w:t>
      </w:r>
      <w:r w:rsidR="003E2365" w:rsidRPr="009C5F18">
        <w:rPr>
          <w:rFonts w:ascii="標楷體" w:eastAsia="標楷體" w:hAnsi="標楷體" w:cs="標楷體" w:hint="eastAsia"/>
          <w:color w:val="000000"/>
        </w:rPr>
        <w:t>日(星期</w:t>
      </w:r>
      <w:r w:rsidR="00882B8D">
        <w:rPr>
          <w:rFonts w:ascii="標楷體" w:eastAsia="標楷體" w:hAnsi="標楷體" w:cs="標楷體" w:hint="eastAsia"/>
          <w:color w:val="000000"/>
        </w:rPr>
        <w:t>三</w:t>
      </w:r>
      <w:r w:rsidR="003E2365" w:rsidRPr="009C5F18">
        <w:rPr>
          <w:rFonts w:ascii="標楷體" w:eastAsia="標楷體" w:hAnsi="標楷體" w:cs="標楷體" w:hint="eastAsia"/>
          <w:color w:val="000000"/>
        </w:rPr>
        <w:t>)第1學期課程結束，共</w:t>
      </w:r>
      <w:r w:rsidR="003E2365" w:rsidRPr="0021238E">
        <w:rPr>
          <w:rFonts w:ascii="標楷體" w:eastAsia="標楷體" w:hAnsi="標楷體" w:cs="標楷體" w:hint="eastAsia"/>
          <w:color w:val="FF0000"/>
        </w:rPr>
        <w:t>2</w:t>
      </w:r>
      <w:r w:rsidR="00882B8D">
        <w:rPr>
          <w:rFonts w:ascii="標楷體" w:eastAsia="標楷體" w:hAnsi="標楷體" w:cs="標楷體" w:hint="eastAsia"/>
          <w:color w:val="FF0000"/>
        </w:rPr>
        <w:t>1</w:t>
      </w:r>
      <w:r w:rsidR="003E2365" w:rsidRPr="009C5F18">
        <w:rPr>
          <w:rFonts w:ascii="標楷體" w:eastAsia="標楷體" w:hAnsi="標楷體" w:cs="標楷體" w:hint="eastAsia"/>
        </w:rPr>
        <w:t>週，實際上課日數為</w:t>
      </w:r>
      <w:r w:rsidR="00882B8D">
        <w:rPr>
          <w:rFonts w:ascii="標楷體" w:eastAsia="標楷體" w:hAnsi="標楷體" w:cs="標楷體" w:hint="eastAsia"/>
          <w:color w:val="FF0000"/>
        </w:rPr>
        <w:t xml:space="preserve">  </w:t>
      </w:r>
      <w:r w:rsidR="003E2365" w:rsidRPr="009C5F18">
        <w:rPr>
          <w:rFonts w:ascii="標楷體" w:eastAsia="標楷體" w:hAnsi="標楷體" w:cs="標楷體" w:hint="eastAsia"/>
        </w:rPr>
        <w:t>天</w:t>
      </w:r>
      <w:r w:rsidR="003E2365" w:rsidRPr="00167F3A">
        <w:rPr>
          <w:rFonts w:ascii="標楷體" w:eastAsia="標楷體" w:hAnsi="標楷體"/>
          <w:color w:val="000000" w:themeColor="text1"/>
          <w:szCs w:val="23"/>
        </w:rPr>
        <w:t xml:space="preserve"> </w:t>
      </w:r>
    </w:p>
    <w:p w:rsidR="008D2E3D" w:rsidRPr="007F042B" w:rsidRDefault="008D2E3D" w:rsidP="008D2E3D">
      <w:pPr>
        <w:autoSpaceDN/>
        <w:textAlignment w:val="auto"/>
        <w:rPr>
          <w:rFonts w:ascii="標楷體" w:eastAsia="標楷體" w:hAnsi="標楷體"/>
          <w:sz w:val="23"/>
          <w:szCs w:val="23"/>
        </w:rPr>
      </w:pPr>
      <w:r w:rsidRPr="00FA58B9">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rsidR="008D2E3D" w:rsidRPr="00B715E8" w:rsidRDefault="008D2E3D" w:rsidP="008D2E3D">
      <w:pPr>
        <w:autoSpaceDN/>
        <w:textAlignment w:val="auto"/>
        <w:rPr>
          <w:rFonts w:ascii="標楷體" w:eastAsia="標楷體" w:hAnsi="標楷體"/>
          <w:b/>
          <w:color w:val="FF0000"/>
          <w:sz w:val="23"/>
          <w:szCs w:val="23"/>
        </w:rPr>
      </w:pPr>
      <w:r w:rsidRPr="00B715E8">
        <w:rPr>
          <w:rFonts w:ascii="標楷體" w:eastAsia="標楷體" w:hAnsi="標楷體"/>
          <w:b/>
          <w:color w:val="FF0000"/>
          <w:sz w:val="23"/>
          <w:szCs w:val="23"/>
        </w:rPr>
        <w:t>1：</w:t>
      </w:r>
      <w:r w:rsidRPr="00FA58B9">
        <w:rPr>
          <w:rFonts w:ascii="標楷體" w:eastAsia="標楷體" w:hAnsi="標楷體"/>
          <w:b/>
          <w:color w:val="FF0000"/>
          <w:sz w:val="23"/>
          <w:szCs w:val="23"/>
        </w:rPr>
        <w:t>若為一個單元或主題跨數週實施，可合併欄位書寫</w:t>
      </w:r>
      <w:r w:rsidRPr="00B715E8">
        <w:rPr>
          <w:rFonts w:ascii="標楷體" w:eastAsia="標楷體" w:hAnsi="標楷體"/>
          <w:b/>
          <w:color w:val="FF0000"/>
          <w:sz w:val="23"/>
          <w:szCs w:val="23"/>
        </w:rPr>
        <w:t>。</w:t>
      </w:r>
    </w:p>
    <w:p w:rsidR="008D2E3D" w:rsidRPr="00B77512" w:rsidRDefault="008D2E3D" w:rsidP="008D2E3D">
      <w:pPr>
        <w:adjustRightInd w:val="0"/>
        <w:snapToGrid w:val="0"/>
        <w:spacing w:line="240" w:lineRule="atLeast"/>
        <w:jc w:val="both"/>
        <w:rPr>
          <w:sz w:val="23"/>
          <w:szCs w:val="23"/>
        </w:rPr>
      </w:pPr>
      <w:r w:rsidRPr="00FA58B9">
        <w:rPr>
          <w:rFonts w:ascii="標楷體" w:eastAsia="標楷體" w:hAnsi="標楷體"/>
          <w:b/>
          <w:color w:val="FF0000"/>
          <w:sz w:val="23"/>
          <w:szCs w:val="23"/>
        </w:rPr>
        <w:t>2：</w:t>
      </w:r>
      <w:r w:rsidRPr="00FA58B9">
        <w:rPr>
          <w:rFonts w:ascii="標楷體" w:eastAsia="標楷體" w:hAnsi="標楷體" w:hint="eastAsia"/>
          <w:b/>
          <w:color w:val="FF0000"/>
          <w:sz w:val="23"/>
          <w:szCs w:val="23"/>
        </w:rPr>
        <w:t>「</w:t>
      </w:r>
      <w:r w:rsidRPr="00FA58B9">
        <w:rPr>
          <w:rFonts w:ascii="標楷體" w:eastAsia="標楷體" w:hAnsi="標楷體" w:cs="DFKaiShu-SB-Estd-BF"/>
          <w:b/>
          <w:color w:val="FF0000"/>
          <w:kern w:val="0"/>
          <w:sz w:val="23"/>
          <w:szCs w:val="23"/>
        </w:rPr>
        <w:t>議題融入</w:t>
      </w:r>
      <w:r w:rsidRPr="00FA58B9">
        <w:rPr>
          <w:rFonts w:ascii="標楷體" w:eastAsia="標楷體" w:hAnsi="標楷體" w:cs="DFKaiShu-SB-Estd-BF" w:hint="eastAsia"/>
          <w:b/>
          <w:color w:val="FF0000"/>
          <w:kern w:val="0"/>
          <w:sz w:val="23"/>
          <w:szCs w:val="23"/>
        </w:rPr>
        <w:t>」中「</w:t>
      </w:r>
      <w:r w:rsidRPr="00FA58B9">
        <w:rPr>
          <w:rFonts w:ascii="標楷體" w:eastAsia="標楷體" w:hAnsi="標楷體" w:cs="DFKaiShu-SB-Estd-BF"/>
          <w:b/>
          <w:color w:val="FF0000"/>
          <w:kern w:val="0"/>
          <w:sz w:val="23"/>
          <w:szCs w:val="23"/>
        </w:rPr>
        <w:t>法定議題</w:t>
      </w:r>
      <w:r w:rsidRPr="00FA58B9">
        <w:rPr>
          <w:rFonts w:ascii="標楷體" w:eastAsia="標楷體" w:hAnsi="標楷體" w:cs="DFKaiShu-SB-Estd-BF" w:hint="eastAsia"/>
          <w:b/>
          <w:color w:val="FF0000"/>
          <w:kern w:val="0"/>
          <w:sz w:val="23"/>
          <w:szCs w:val="23"/>
        </w:rPr>
        <w:t>」</w:t>
      </w:r>
      <w:r w:rsidRPr="00FA58B9">
        <w:rPr>
          <w:rFonts w:ascii="標楷體" w:eastAsia="標楷體" w:hAnsi="標楷體" w:cs="DFKaiShu-SB-Estd-BF"/>
          <w:b/>
          <w:color w:val="FF0000"/>
          <w:kern w:val="0"/>
          <w:sz w:val="23"/>
          <w:szCs w:val="23"/>
        </w:rPr>
        <w:t>為必要項目</w:t>
      </w:r>
      <w:r w:rsidRPr="00B77512">
        <w:rPr>
          <w:rFonts w:ascii="標楷體" w:eastAsia="標楷體" w:hAnsi="標楷體" w:cs="DFKaiShu-SB-Estd-BF"/>
          <w:kern w:val="0"/>
          <w:sz w:val="23"/>
          <w:szCs w:val="23"/>
        </w:rPr>
        <w:t>，</w:t>
      </w:r>
      <w:r w:rsidRPr="00B77512">
        <w:rPr>
          <w:rFonts w:ascii="標楷體" w:eastAsia="標楷體" w:hAnsi="標楷體" w:cs="DFKaiShu-SB-Estd-BF" w:hint="eastAsia"/>
          <w:kern w:val="0"/>
          <w:sz w:val="23"/>
          <w:szCs w:val="23"/>
        </w:rPr>
        <w:t>課綱</w:t>
      </w:r>
      <w:r w:rsidRPr="00B77512">
        <w:rPr>
          <w:rFonts w:ascii="標楷體" w:eastAsia="標楷體" w:hAnsi="標楷體" w:cs="DFKaiShu-SB-Estd-BF"/>
          <w:kern w:val="0"/>
          <w:sz w:val="23"/>
          <w:szCs w:val="23"/>
        </w:rPr>
        <w:t>議題則</w:t>
      </w:r>
      <w:r w:rsidRPr="00B77512">
        <w:rPr>
          <w:rFonts w:ascii="標楷體" w:eastAsia="標楷體" w:hAnsi="標楷體" w:cs="DFKaiShu-SB-Estd-BF" w:hint="eastAsia"/>
          <w:kern w:val="0"/>
          <w:sz w:val="23"/>
          <w:szCs w:val="23"/>
        </w:rPr>
        <w:t>為</w:t>
      </w:r>
      <w:r w:rsidRPr="00B77512">
        <w:rPr>
          <w:rFonts w:ascii="標楷體" w:eastAsia="標楷體" w:hAnsi="標楷體" w:cs="DFKaiShu-SB-Estd-BF"/>
          <w:kern w:val="0"/>
          <w:sz w:val="23"/>
          <w:szCs w:val="23"/>
        </w:rPr>
        <w:t>鼓勵填寫。</w:t>
      </w:r>
      <w:r w:rsidRPr="00B77512">
        <w:rPr>
          <w:rFonts w:ascii="標楷體" w:eastAsia="標楷體" w:hAnsi="標楷體"/>
          <w:sz w:val="23"/>
          <w:szCs w:val="23"/>
        </w:rPr>
        <w:t>(例：法定/課綱：領域-</w:t>
      </w:r>
      <w:r w:rsidRPr="00B77512">
        <w:rPr>
          <w:rFonts w:ascii="標楷體" w:eastAsia="標楷體" w:hAnsi="標楷體" w:hint="eastAsia"/>
          <w:sz w:val="23"/>
          <w:szCs w:val="23"/>
        </w:rPr>
        <w:t>議題-</w:t>
      </w:r>
      <w:r w:rsidRPr="00B77512">
        <w:rPr>
          <w:rFonts w:ascii="標楷體" w:eastAsia="標楷體" w:hAnsi="標楷體"/>
          <w:sz w:val="23"/>
          <w:szCs w:val="23"/>
        </w:rPr>
        <w:t>(議題實質內涵代碼)-時數)。</w:t>
      </w:r>
    </w:p>
    <w:p w:rsidR="008D2E3D" w:rsidRPr="00B77512" w:rsidRDefault="008D2E3D" w:rsidP="008D2E3D">
      <w:pPr>
        <w:adjustRightInd w:val="0"/>
        <w:snapToGrid w:val="0"/>
        <w:spacing w:line="240" w:lineRule="atLeast"/>
        <w:jc w:val="both"/>
        <w:rPr>
          <w:sz w:val="23"/>
          <w:szCs w:val="23"/>
        </w:rPr>
      </w:pPr>
      <w:r w:rsidRPr="00B77512">
        <w:rPr>
          <w:rFonts w:ascii="標楷體" w:eastAsia="標楷體" w:hAnsi="標楷體" w:hint="eastAsia"/>
          <w:sz w:val="23"/>
          <w:szCs w:val="23"/>
        </w:rPr>
        <w:t>（一）</w:t>
      </w:r>
      <w:r w:rsidRPr="00B77512">
        <w:rPr>
          <w:rFonts w:ascii="標楷體" w:eastAsia="標楷體" w:hAnsi="標楷體"/>
          <w:sz w:val="23"/>
          <w:szCs w:val="23"/>
        </w:rPr>
        <w:t>法定議題：</w:t>
      </w:r>
      <w:r w:rsidRPr="00B77512">
        <w:rPr>
          <w:rFonts w:ascii="標楷體" w:eastAsia="標楷體" w:hAnsi="標楷體" w:hint="eastAsia"/>
          <w:sz w:val="23"/>
          <w:szCs w:val="23"/>
        </w:rPr>
        <w:t>依每學年度核定函辦理。</w:t>
      </w:r>
    </w:p>
    <w:p w:rsidR="008D2E3D" w:rsidRPr="00B77512" w:rsidRDefault="008D2E3D" w:rsidP="008D2E3D">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r w:rsidRPr="00B77512">
        <w:rPr>
          <w:rFonts w:ascii="標楷體" w:eastAsia="標楷體" w:hAnsi="標楷體"/>
          <w:sz w:val="23"/>
          <w:szCs w:val="23"/>
        </w:rPr>
        <w:t>課綱議題：</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rsidR="008D2E3D" w:rsidRPr="00FA58B9" w:rsidRDefault="008D2E3D" w:rsidP="008D2E3D">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Pr>
          <w:rFonts w:ascii="標楷體" w:eastAsia="標楷體" w:hAnsi="標楷體"/>
          <w:sz w:val="23"/>
          <w:szCs w:val="23"/>
        </w:rPr>
        <w:t>附件</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rsidR="008D2E3D" w:rsidRDefault="008D2E3D" w:rsidP="008D2E3D">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FA58B9">
        <w:rPr>
          <w:rFonts w:ascii="標楷體" w:eastAsia="標楷體" w:hAnsi="標楷體" w:hint="eastAsia"/>
          <w:b/>
          <w:color w:val="FF0000"/>
          <w:sz w:val="23"/>
          <w:szCs w:val="23"/>
        </w:rPr>
        <w:t>請參採「國民小學及國民中學學生成績評量準則」</w:t>
      </w:r>
      <w:r w:rsidRPr="00FA58B9">
        <w:rPr>
          <w:rFonts w:ascii="標楷體" w:eastAsia="標楷體" w:hAnsi="標楷體" w:hint="eastAsia"/>
          <w:b/>
          <w:bCs/>
          <w:color w:val="FF0000"/>
          <w:sz w:val="23"/>
          <w:szCs w:val="23"/>
        </w:rPr>
        <w:t>第五條</w:t>
      </w:r>
      <w:r w:rsidRPr="00B77512">
        <w:rPr>
          <w:rFonts w:ascii="標楷體" w:eastAsia="標楷體" w:hAnsi="標楷體" w:hint="eastAsia"/>
          <w:sz w:val="23"/>
          <w:szCs w:val="23"/>
        </w:rPr>
        <w:t>：國民中小學學生成績評量，應依第三條規定，並視學生身心發展、個別差</w:t>
      </w:r>
    </w:p>
    <w:p w:rsidR="008D2E3D" w:rsidRPr="00B77512" w:rsidRDefault="008D2E3D" w:rsidP="008D2E3D">
      <w:pPr>
        <w:adjustRightInd w:val="0"/>
        <w:snapToGrid w:val="0"/>
        <w:spacing w:line="240" w:lineRule="atLeast"/>
        <w:ind w:leftChars="145" w:left="596" w:hangingChars="108" w:hanging="248"/>
        <w:jc w:val="both"/>
        <w:rPr>
          <w:color w:val="000000" w:themeColor="text1"/>
          <w:sz w:val="23"/>
          <w:szCs w:val="23"/>
        </w:rPr>
      </w:pPr>
      <w:r w:rsidRPr="00B77512">
        <w:rPr>
          <w:rFonts w:ascii="標楷體" w:eastAsia="標楷體" w:hAnsi="標楷體" w:hint="eastAsia"/>
          <w:sz w:val="23"/>
          <w:szCs w:val="23"/>
        </w:rPr>
        <w:t>異、文化差異及核心素養內涵，</w:t>
      </w:r>
      <w:r w:rsidRPr="00734A99">
        <w:rPr>
          <w:rFonts w:ascii="標楷體" w:eastAsia="標楷體" w:hAnsi="標楷體" w:hint="eastAsia"/>
          <w:b/>
          <w:color w:val="FF0000"/>
          <w:sz w:val="23"/>
          <w:szCs w:val="23"/>
        </w:rPr>
        <w:t>採取下列適當之多元評量方式</w:t>
      </w:r>
      <w:r w:rsidRPr="00B77512">
        <w:rPr>
          <w:rFonts w:ascii="標楷體" w:eastAsia="標楷體" w:hAnsi="標楷體" w:hint="eastAsia"/>
          <w:sz w:val="23"/>
          <w:szCs w:val="23"/>
        </w:rPr>
        <w:t>：</w:t>
      </w:r>
    </w:p>
    <w:p w:rsidR="008D2E3D" w:rsidRDefault="008D2E3D" w:rsidP="008D2E3D">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(一)</w:t>
      </w:r>
      <w:r w:rsidRPr="00B77512">
        <w:rPr>
          <w:rFonts w:ascii="標楷體" w:eastAsia="標楷體" w:hAnsi="標楷體" w:hint="eastAsia"/>
          <w:sz w:val="23"/>
          <w:szCs w:val="23"/>
        </w:rPr>
        <w:t>紙筆測驗及表單：依重要知識與概念性目標，及學習興趣、動機與態度等情意目標，採用學習單、習作作業、紙筆測驗、問卷、檢核表、評定量表</w:t>
      </w:r>
    </w:p>
    <w:p w:rsidR="008D2E3D" w:rsidRPr="00B77512" w:rsidRDefault="008D2E3D" w:rsidP="008D2E3D">
      <w:pPr>
        <w:adjustRightInd w:val="0"/>
        <w:snapToGrid w:val="0"/>
        <w:spacing w:line="240" w:lineRule="atLeast"/>
        <w:ind w:leftChars="46" w:left="110" w:firstLineChars="201" w:firstLine="462"/>
        <w:jc w:val="both"/>
        <w:rPr>
          <w:rFonts w:ascii="標楷體" w:eastAsia="標楷體" w:hAnsi="標楷體"/>
          <w:sz w:val="23"/>
          <w:szCs w:val="23"/>
        </w:rPr>
      </w:pPr>
      <w:r w:rsidRPr="00B77512">
        <w:rPr>
          <w:rFonts w:ascii="標楷體" w:eastAsia="標楷體" w:hAnsi="標楷體" w:hint="eastAsia"/>
          <w:sz w:val="23"/>
          <w:szCs w:val="23"/>
        </w:rPr>
        <w:t>或其他方式。</w:t>
      </w:r>
    </w:p>
    <w:p w:rsidR="008D2E3D" w:rsidRDefault="008D2E3D" w:rsidP="008D2E3D">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w:t>
      </w:r>
      <w:r w:rsidRPr="00B77512">
        <w:rPr>
          <w:rFonts w:ascii="標楷體" w:eastAsia="標楷體" w:hAnsi="標楷體" w:hint="eastAsia"/>
          <w:sz w:val="23"/>
          <w:szCs w:val="23"/>
        </w:rPr>
        <w:t>實作評量：依問題解決、技能、參與實踐及言行表現目標，採書面報告、口頭報告、聽力與口語溝通、實際操作、作品製作、展演、鑑賞、行為觀</w:t>
      </w:r>
    </w:p>
    <w:p w:rsidR="008D2E3D" w:rsidRPr="00B77512" w:rsidRDefault="008D2E3D" w:rsidP="008D2E3D">
      <w:pPr>
        <w:adjustRightInd w:val="0"/>
        <w:snapToGrid w:val="0"/>
        <w:spacing w:line="240" w:lineRule="atLeast"/>
        <w:ind w:leftChars="60" w:left="144" w:firstLineChars="193" w:firstLine="444"/>
        <w:jc w:val="both"/>
        <w:rPr>
          <w:rFonts w:ascii="標楷體" w:eastAsia="標楷體" w:hAnsi="標楷體"/>
          <w:sz w:val="23"/>
          <w:szCs w:val="23"/>
        </w:rPr>
      </w:pPr>
      <w:r w:rsidRPr="00B77512">
        <w:rPr>
          <w:rFonts w:ascii="標楷體" w:eastAsia="標楷體" w:hAnsi="標楷體" w:hint="eastAsia"/>
          <w:sz w:val="23"/>
          <w:szCs w:val="23"/>
        </w:rPr>
        <w:t>察或其他方式。</w:t>
      </w:r>
    </w:p>
    <w:p w:rsidR="008D2E3D" w:rsidRPr="00B77512" w:rsidRDefault="008D2E3D" w:rsidP="008D2E3D">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(三)</w:t>
      </w:r>
      <w:r w:rsidRPr="00B77512">
        <w:rPr>
          <w:rFonts w:ascii="標楷體" w:eastAsia="標楷體" w:hAnsi="標楷體" w:hint="eastAsia"/>
          <w:sz w:val="23"/>
          <w:szCs w:val="23"/>
        </w:rPr>
        <w:t>檔案評量：依學習目標，指導學生本於目的導向系統性彙整之表單、測驗、表現評量與其他資料及相關紀錄，製成檔案，展現其學習歷程及成果。</w:t>
      </w:r>
    </w:p>
    <w:p w:rsidR="008D2E3D" w:rsidRPr="009469A3" w:rsidRDefault="008D2E3D" w:rsidP="008D2E3D">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sidRPr="009469A3">
        <w:rPr>
          <w:rFonts w:ascii="標楷體" w:eastAsia="標楷體" w:hAnsi="標楷體" w:cs="標楷體" w:hint="eastAsia"/>
          <w:color w:val="0D0D0D" w:themeColor="text1" w:themeTint="F2"/>
          <w:sz w:val="23"/>
          <w:szCs w:val="23"/>
        </w:rPr>
        <w:t>4：依據「高雄市高級中等以下學校線上教學計畫」第七點所示：「鼓勵學校於各領域課程計畫規劃時，每學期至少實施3次線上教學」，</w:t>
      </w:r>
      <w:r w:rsidRPr="009469A3">
        <w:rPr>
          <w:rFonts w:ascii="標楷體" w:eastAsia="標楷體" w:hAnsi="標楷體" w:cs="標楷體" w:hint="eastAsia"/>
          <w:b/>
          <w:color w:val="FF0000"/>
          <w:sz w:val="23"/>
          <w:szCs w:val="23"/>
        </w:rPr>
        <w:t>鼓勵於每學</w:t>
      </w:r>
      <w:r>
        <w:rPr>
          <w:rFonts w:ascii="標楷體" w:eastAsia="標楷體" w:hAnsi="標楷體" w:cs="標楷體" w:hint="eastAsia"/>
          <w:b/>
          <w:color w:val="FF0000"/>
          <w:sz w:val="23"/>
          <w:szCs w:val="23"/>
        </w:rPr>
        <w:t>期</w:t>
      </w:r>
      <w:r w:rsidRPr="009469A3">
        <w:rPr>
          <w:rFonts w:ascii="標楷體" w:eastAsia="標楷體" w:hAnsi="標楷體" w:cs="標楷體" w:hint="eastAsia"/>
          <w:b/>
          <w:color w:val="FF0000"/>
          <w:sz w:val="23"/>
          <w:szCs w:val="23"/>
        </w:rPr>
        <w:t>各</w:t>
      </w:r>
    </w:p>
    <w:p w:rsidR="008D2E3D" w:rsidRPr="009469A3" w:rsidRDefault="008D2E3D" w:rsidP="008D2E3D">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9469A3">
        <w:rPr>
          <w:rFonts w:ascii="標楷體" w:eastAsia="標楷體" w:hAnsi="標楷體" w:cs="標楷體" w:hint="eastAsia"/>
          <w:b/>
          <w:color w:val="FF0000"/>
          <w:sz w:val="23"/>
          <w:szCs w:val="23"/>
        </w:rPr>
        <w:t>領域/科目課程計畫「線上教學」欄，註明預計實施</w:t>
      </w:r>
      <w:r w:rsidRPr="003C7DE3">
        <w:rPr>
          <w:rFonts w:ascii="標楷體" w:eastAsia="標楷體" w:hAnsi="標楷體" w:cs="標楷體" w:hint="eastAsia"/>
          <w:b/>
          <w:color w:val="FF0000"/>
          <w:sz w:val="56"/>
          <w:szCs w:val="56"/>
        </w:rPr>
        <w:t>三次線上教學</w:t>
      </w:r>
      <w:r w:rsidRPr="009469A3">
        <w:rPr>
          <w:rFonts w:ascii="標楷體" w:eastAsia="標楷體" w:hAnsi="標楷體" w:cs="標楷體" w:hint="eastAsia"/>
          <w:b/>
          <w:color w:val="FF0000"/>
          <w:sz w:val="23"/>
          <w:szCs w:val="23"/>
        </w:rPr>
        <w:t>之進度</w:t>
      </w:r>
      <w:r w:rsidRPr="009469A3">
        <w:rPr>
          <w:rFonts w:ascii="標楷體" w:eastAsia="標楷體" w:hAnsi="標楷體" w:cs="標楷體" w:hint="eastAsia"/>
          <w:color w:val="0D0D0D" w:themeColor="text1" w:themeTint="F2"/>
          <w:sz w:val="23"/>
          <w:szCs w:val="23"/>
        </w:rPr>
        <w:t>。</w:t>
      </w:r>
    </w:p>
    <w:p w:rsidR="008D2E3D" w:rsidRPr="00DD78A9" w:rsidRDefault="008D2E3D" w:rsidP="008D2E3D">
      <w:pPr>
        <w:rPr>
          <w:rFonts w:ascii="標楷體" w:eastAsia="標楷體" w:hAnsi="標楷體"/>
        </w:rPr>
      </w:pPr>
      <w:r w:rsidRPr="00DD78A9">
        <w:rPr>
          <w:rFonts w:ascii="標楷體" w:eastAsia="標楷體" w:hAnsi="標楷體" w:hint="eastAsia"/>
        </w:rPr>
        <w:t>5：完成課程計畫撰寫後，請刪除範例欄</w:t>
      </w:r>
    </w:p>
    <w:p w:rsidR="008D2E3D" w:rsidRDefault="008D2E3D" w:rsidP="008D2E3D">
      <w:pPr>
        <w:autoSpaceDN/>
        <w:textAlignment w:val="auto"/>
      </w:pPr>
    </w:p>
    <w:p w:rsidR="00167F3A" w:rsidRDefault="00167F3A" w:rsidP="008D2E3D">
      <w:pPr>
        <w:autoSpaceDN/>
        <w:textAlignment w:val="auto"/>
      </w:pPr>
    </w:p>
    <w:p w:rsidR="00167F3A" w:rsidRDefault="00167F3A" w:rsidP="008D2E3D">
      <w:pPr>
        <w:autoSpaceDN/>
        <w:textAlignment w:val="auto"/>
      </w:pPr>
    </w:p>
    <w:p w:rsidR="00167F3A" w:rsidRPr="0020580E" w:rsidRDefault="00167F3A" w:rsidP="008D2E3D">
      <w:pPr>
        <w:autoSpaceDN/>
        <w:textAlignment w:val="auto"/>
      </w:pPr>
    </w:p>
    <w:sectPr w:rsidR="00167F3A" w:rsidRPr="0020580E"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C7B" w:rsidRDefault="00CC2C7B" w:rsidP="008D2E3D">
      <w:r>
        <w:separator/>
      </w:r>
    </w:p>
  </w:endnote>
  <w:endnote w:type="continuationSeparator" w:id="0">
    <w:p w:rsidR="00CC2C7B" w:rsidRDefault="00CC2C7B"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C7B" w:rsidRDefault="00CC2C7B" w:rsidP="008D2E3D">
      <w:r>
        <w:separator/>
      </w:r>
    </w:p>
  </w:footnote>
  <w:footnote w:type="continuationSeparator" w:id="0">
    <w:p w:rsidR="00CC2C7B" w:rsidRDefault="00CC2C7B" w:rsidP="008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167F3A"/>
    <w:rsid w:val="0020580E"/>
    <w:rsid w:val="00291804"/>
    <w:rsid w:val="003C7DE3"/>
    <w:rsid w:val="003E2365"/>
    <w:rsid w:val="005E5CD1"/>
    <w:rsid w:val="0064494E"/>
    <w:rsid w:val="007276E8"/>
    <w:rsid w:val="00882B8D"/>
    <w:rsid w:val="008D2E3D"/>
    <w:rsid w:val="00933793"/>
    <w:rsid w:val="009C349A"/>
    <w:rsid w:val="00BA13EA"/>
    <w:rsid w:val="00BA55FE"/>
    <w:rsid w:val="00C739F1"/>
    <w:rsid w:val="00CC2C7B"/>
    <w:rsid w:val="00D642A9"/>
    <w:rsid w:val="00D7379D"/>
    <w:rsid w:val="00E10310"/>
    <w:rsid w:val="00E221FA"/>
    <w:rsid w:val="00F80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DF7F1"/>
  <w15:chartTrackingRefBased/>
  <w15:docId w15:val="{6121DF00-F3FD-4EF8-B962-F84A8F1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khedu</cp:lastModifiedBy>
  <cp:revision>13</cp:revision>
  <dcterms:created xsi:type="dcterms:W3CDTF">2023-06-04T03:15:00Z</dcterms:created>
  <dcterms:modified xsi:type="dcterms:W3CDTF">2025-05-29T08:18:00Z</dcterms:modified>
</cp:coreProperties>
</file>