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590" w:rsidRPr="002345D3" w:rsidRDefault="006A6590" w:rsidP="006A6590">
      <w:pPr>
        <w:widowControl/>
        <w:autoSpaceDN w:val="0"/>
        <w:adjustRightInd w:val="0"/>
        <w:snapToGrid w:val="0"/>
        <w:spacing w:line="240" w:lineRule="atLeast"/>
        <w:textAlignment w:val="baseline"/>
        <w:rPr>
          <w:rFonts w:ascii="標楷體" w:eastAsia="標楷體" w:hAnsi="標楷體" w:cs="Times New Roman"/>
          <w:kern w:val="3"/>
          <w:szCs w:val="24"/>
        </w:rPr>
      </w:pPr>
    </w:p>
    <w:p w:rsidR="00C01BBA" w:rsidRPr="0010652A" w:rsidRDefault="00C01BBA" w:rsidP="00C01BB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三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66372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部定課程【藝術</w:t>
      </w:r>
      <w:r w:rsidR="00E5594A">
        <w:rPr>
          <w:rFonts w:ascii="標楷體" w:eastAsia="標楷體" w:hAnsi="標楷體" w:hint="eastAsia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483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68"/>
        <w:gridCol w:w="1842"/>
        <w:gridCol w:w="2268"/>
        <w:gridCol w:w="2836"/>
        <w:gridCol w:w="1985"/>
        <w:gridCol w:w="1559"/>
        <w:gridCol w:w="1556"/>
      </w:tblGrid>
      <w:tr w:rsidR="002345D3" w:rsidRPr="002345D3" w:rsidTr="002345D3">
        <w:trPr>
          <w:trHeight w:val="630"/>
          <w:jc w:val="center"/>
        </w:trPr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7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6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8070AB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A74C1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2345D3" w:rsidRPr="002345D3" w:rsidTr="002345D3">
        <w:trPr>
          <w:trHeight w:val="795"/>
          <w:jc w:val="center"/>
        </w:trPr>
        <w:tc>
          <w:tcPr>
            <w:tcW w:w="1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7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BA4" w:rsidRPr="002345D3" w:rsidRDefault="003D6BA4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2345D3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8070AB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BA4" w:rsidRPr="002345D3" w:rsidRDefault="003D6BA4" w:rsidP="00A74C18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BA4" w:rsidRPr="002345D3" w:rsidRDefault="003D6BA4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1.左左右右長一樣</w:t>
            </w:r>
          </w:p>
          <w:p w:rsidR="002345D3" w:rsidRPr="002345D3" w:rsidRDefault="002345D3" w:rsidP="002345D3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藝-E-B1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視E-II-2 媒材、技法及工具知能。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視E-II-3 點線面創作體驗、平面與立體創作、聯想創作。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1-II-3 能試探媒材特性與技法，進行創作。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2-II-2 能發現生活中的視覺元素，並表達自己的情感。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1.一左左右右長一樣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藝-E-A2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視E-II-1 色彩感知、造形與空間的探索。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視A-II-1 視覺元素、生活之美、視覺聯想。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1-II-3 能試探媒材特性與技法，進行創作。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3-II-1 能樂於參與各類藝術活動，探索自己的藝術興趣與能力，並展現欣賞禮儀。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2.反反覆覆排著隊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藝-E-A3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視A-II-2 自然物與人造物、藝術作品與藝術家。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視P-II-2 藝術蒐藏、生活實作、環境布置。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2-II-2 能發現生活中的視覺元素，並表達自己的情感。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3-II-5 能透過藝術表現形式，認識與探索群己關係與互動。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4472C4" w:themeColor="accent5"/>
                <w:szCs w:val="24"/>
              </w:rPr>
              <w:t>線上教學</w:t>
            </w: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2.反反覆覆排著隊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藝-E-C2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視E-II-1 色彩感知、造形與空間的探索。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視E-II-3 點線面創作體驗、平面與立體創作、聯想創作。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1-II-3 能試探媒材特性與技法，進行創作。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3-II-1 能樂於參與各類藝術活動，探索自己的藝術興趣與能力，並展現欣賞禮儀。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3.由小到大變變變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藝-E-B3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視A-II-1 視覺元素、生活之美、視覺聯想。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視P-II-2 藝術蒐藏、生活實作、環境布置。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2-II-2 能發現生活中的視覺元素，並表達自己的情感。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3-II-5 能透過藝術表現形式，認識與探索群己關係與互動。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一、視覺萬花筒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lastRenderedPageBreak/>
              <w:t>3.由小到大變變變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4"/>
              </w:rPr>
              <w:lastRenderedPageBreak/>
              <w:t>藝-E-A1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4"/>
              </w:rPr>
              <w:t>視E-II-1 色彩感知、造形與空間的探</w:t>
            </w:r>
            <w:r w:rsidRPr="002345D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4"/>
              </w:rPr>
              <w:lastRenderedPageBreak/>
              <w:t>索。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4"/>
              </w:rPr>
              <w:t>視E-II-2 媒材、技法及工具知能。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4"/>
              </w:rPr>
              <w:lastRenderedPageBreak/>
              <w:t>1-II-3 能試探媒材特性與技法，進行創作。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napToGrid w:val="0"/>
                <w:color w:val="000000" w:themeColor="text1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4"/>
              </w:rPr>
              <w:lastRenderedPageBreak/>
              <w:t>3-II-1 能樂於參與各類藝術活動，探索自己的藝術興趣與能力，並展現欣賞禮儀。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1.猜猜我是誰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kern w:val="0"/>
                <w:szCs w:val="24"/>
              </w:rPr>
              <w:t>藝-E-C2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表E-II-3 聲音、動作與各種媒材的組合。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表A-II-1 聲音、動作與劇情的基本元素。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1-II-4 能感知、探索與表現表演藝術的元素和形式。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3-II-5 能透過藝術表現形式，認識與探索群己關係及互動。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1.猜猜我是誰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kern w:val="0"/>
                <w:szCs w:val="24"/>
              </w:rPr>
              <w:t>藝-E-A2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表E-II-1 人聲、動作與空間元素和表現形式。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表P-II-4 劇場遊戲、即興活動、角色扮演。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2-II-3 能表達參與表演藝術活動的感知，以表達情感。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2.我來秀一下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kern w:val="0"/>
                <w:szCs w:val="24"/>
              </w:rPr>
              <w:t>藝-E-A3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表A-II-1 聲音、動作與劇情的基本元素。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表A-II-3 生活事件與動作歷程。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1-II-4 能感知、探索與表現表演藝術的元素和形式。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3-II-5 能透過藝術表現形式，認識與探索群己關係及互動。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2.我來秀一下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kern w:val="0"/>
                <w:szCs w:val="24"/>
              </w:rPr>
              <w:t>藝-E-A1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表P-II-1 展演分工與呈現、劇場禮儀。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表P-II-4 劇場遊戲、即興活動、角色扮演。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2-II-7 能描述自己和他人作品的特徵。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color w:val="000000" w:themeColor="text1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000000" w:themeColor="text1"/>
                <w:szCs w:val="24"/>
              </w:rPr>
              <w:t>3-II-2 能觀察並體會藝術與生活的關係。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4472C4" w:themeColor="accent5"/>
                <w:szCs w:val="24"/>
              </w:rPr>
              <w:t>線上教學</w:t>
            </w: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3.我們來演戲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kern w:val="0"/>
                <w:szCs w:val="24"/>
              </w:rPr>
              <w:t>藝-E-C2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表E-II-3 聲音、動作與各種媒材的組合。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表A-II-1 聲音、動作與劇情的基本元素。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1-II-7 能創作簡短的表演。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2-II-7 能描述自己和他人作品的特徵。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二、表演任我行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3.我們來演戲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表P-II-1 展演分工與呈現、劇場禮儀。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表P-II-4 劇場遊戲、即興活動、角色扮演。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1-II-8 能結合不同的媒材，以表演的形式表達想法。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3-II-1 能樂於參與各類藝術活動，探索自己的藝術興趣與能力，並展現欣賞禮儀。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Pr="002345D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1.歡愉的音樂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藝-E-B1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音P-II-2 音樂與生活。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音A-II-3 肢體動作、語文表述、繪畫、表演等回應方式。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3-II-3 能為同對象或場合選擇音樂，以豐富生活情境。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1-II-5 能依據引導，感知與探索音樂元素，嘗試簡易的即興，展現對創作的興趣。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1.歡愉的音樂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napToGrid w:val="0"/>
                <w:kern w:val="0"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藝-E-A1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音E-II-3 讀譜方式，如：五線譜、唱名法、拍號等。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音E-II-5 簡易即興，如：肢體即興、節奏即興、曲調即興。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3-II-3 能為同對象或場合選擇音樂，以豐富生活情境。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2.歌詠春天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zCs w:val="24"/>
              </w:rPr>
              <w:t>藝-E-A2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音E-II-2 簡易節奏樂器、曲調樂器的基礎演奏技巧。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音E-II-4 基礎音符號，如：譜號、調號、拍號與表情記號等。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1-II-5 能依據引導，感知與探索音樂元素，嘗試簡易的即興，展現對創作的興趣。</w:t>
            </w:r>
          </w:p>
          <w:p w:rsidR="002345D3" w:rsidRPr="002345D3" w:rsidRDefault="002345D3" w:rsidP="002345D3">
            <w:pPr>
              <w:snapToGrid w:val="0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2-II-4 能認識與描述樂曲創作背景，體會音樂與生活的關聯。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2.歌詠春天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zCs w:val="24"/>
              </w:rPr>
              <w:t>藝-E-B1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音E-II-5 簡易即興，如：肢體即興、節奏即興、曲調即興。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音A-II-1 器樂曲與聲樂曲，如：獨奏曲、臺灣歌謠、藝術歌曲，以及樂曲之創作背景或歌詞內涵。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3-II-2 能觀察並體會藝術與生活的關係。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1-II-1 能透過譜，發展基本歌唱及演奏的技巧。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3.山魔王的宮殿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zCs w:val="24"/>
              </w:rPr>
              <w:t>藝-E-B3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音E-II-4 音樂元素，如：節奏、力度、速度等。</w:t>
            </w:r>
          </w:p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音E-II-1 音域適合的歌曲與基礎歌唱技巧，如:呼吸法、發聲練習，以及獨唱與齊唱歌唱形式。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2-II-4 能認識與描述樂曲創作背景，體會音樂與生活的關聯。</w:t>
            </w:r>
          </w:p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</w:t>
            </w:r>
            <w:r w:rsidRPr="002345D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lastRenderedPageBreak/>
              <w:t>3.山魔王的宮殿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zCs w:val="24"/>
              </w:rPr>
              <w:lastRenderedPageBreak/>
              <w:t>藝-E-C2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音E-II-4 音樂元素，如：節奏、力度、</w:t>
            </w: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速度等。</w:t>
            </w:r>
          </w:p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音E-II-2 簡易節奏樂器、曲調樂器的基礎演奏技巧。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2-II-4 能認識與描述樂曲創作背景，體會音樂與</w:t>
            </w: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生活的關聯。</w:t>
            </w:r>
          </w:p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1-II-1 能透過譜，發展基本歌唱及演奏的技巧。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lastRenderedPageBreak/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color w:val="4472C4" w:themeColor="accent5"/>
                <w:szCs w:val="24"/>
              </w:rPr>
              <w:t>線上教學</w:t>
            </w: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</w:t>
            </w:r>
            <w:r w:rsidRPr="002345D3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三、音樂美樂地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3.山魔王的宮殿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bCs/>
                <w:szCs w:val="24"/>
              </w:rPr>
            </w:pPr>
            <w:r w:rsidRPr="002345D3">
              <w:rPr>
                <w:rFonts w:ascii="標楷體" w:eastAsia="標楷體" w:hAnsi="標楷體" w:hint="eastAsia"/>
                <w:bCs/>
                <w:szCs w:val="24"/>
              </w:rPr>
              <w:t>藝-E-A2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音A-II-2 相關音樂語彙，如節奏、力度、速度等描述音樂元素之音樂術語，或相關之一般性術語。</w:t>
            </w:r>
          </w:p>
          <w:p w:rsidR="002345D3" w:rsidRPr="002345D3" w:rsidRDefault="002345D3" w:rsidP="002345D3">
            <w:pPr>
              <w:snapToGrid w:val="0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音P-II-2 音樂生活。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autoSpaceDE w:val="0"/>
              <w:autoSpaceDN w:val="0"/>
              <w:adjustRightInd w:val="0"/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2-II-1 能使用音樂語彙、肢體等多元方式，回應聆聽的感受。</w:t>
            </w:r>
          </w:p>
          <w:p w:rsidR="002345D3" w:rsidRPr="002345D3" w:rsidRDefault="002345D3" w:rsidP="002345D3">
            <w:pPr>
              <w:snapToGrid w:val="0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3-II-5 能透過藝術表現形式，認識與探索群己關係及互動。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345D3" w:rsidRPr="002345D3" w:rsidTr="002345D3">
        <w:trPr>
          <w:jc w:val="center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2</w:t>
            </w:r>
            <w:r w:rsidRPr="002345D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四、統整課程</w:t>
            </w:r>
          </w:p>
          <w:p w:rsidR="002345D3" w:rsidRPr="002345D3" w:rsidRDefault="002345D3" w:rsidP="002345D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2345D3">
              <w:rPr>
                <w:rFonts w:ascii="標楷體" w:eastAsia="標楷體" w:hAnsi="標楷體" w:hint="eastAsia"/>
                <w:color w:val="000000"/>
              </w:rPr>
              <w:t>無所不在的美感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center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藝-E-B3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音A-II-3 肢體動作、語文表述、繪畫、表演等回應方式。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視A-II-1 視覺元素、生活之美、視覺聯想。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1-II-4 能感知、探索與表現表演藝術的元素和形式。</w:t>
            </w:r>
          </w:p>
          <w:p w:rsidR="002345D3" w:rsidRPr="002345D3" w:rsidRDefault="002345D3" w:rsidP="002345D3">
            <w:pPr>
              <w:snapToGrid w:val="0"/>
              <w:spacing w:line="260" w:lineRule="exact"/>
              <w:jc w:val="both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1-II-7 能創作簡短的表演。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2345D3" w:rsidRPr="002345D3" w:rsidRDefault="002345D3" w:rsidP="002345D3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態度評量</w:t>
            </w:r>
          </w:p>
          <w:p w:rsidR="002345D3" w:rsidRPr="002345D3" w:rsidRDefault="002345D3" w:rsidP="002345D3">
            <w:pPr>
              <w:spacing w:line="260" w:lineRule="exact"/>
              <w:rPr>
                <w:szCs w:val="24"/>
              </w:rPr>
            </w:pPr>
            <w:r w:rsidRPr="002345D3">
              <w:rPr>
                <w:rFonts w:ascii="標楷體" w:eastAsia="標楷體" w:hAnsi="標楷體" w:hint="eastAsia"/>
                <w:szCs w:val="24"/>
              </w:rPr>
              <w:t>作品評量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45D3" w:rsidRPr="002345D3" w:rsidRDefault="002345D3" w:rsidP="002345D3">
            <w:pPr>
              <w:rPr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5D3" w:rsidRPr="002345D3" w:rsidRDefault="002345D3" w:rsidP="002345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A501D3" w:rsidRPr="00167F3A" w:rsidRDefault="00A501D3" w:rsidP="00A501D3">
      <w:pPr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00FEC">
        <w:rPr>
          <w:rFonts w:ascii="標楷體" w:eastAsia="標楷體" w:hAnsi="標楷體" w:cs="標楷體" w:hint="eastAsia"/>
        </w:rPr>
        <w:t>自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4</w:t>
      </w:r>
      <w:r w:rsidRPr="00B74138">
        <w:rPr>
          <w:rFonts w:ascii="標楷體" w:eastAsia="標楷體" w:hAnsi="標楷體" w:cs="標楷體" w:hint="eastAsia"/>
          <w:color w:val="FF0000"/>
        </w:rPr>
        <w:t>年</w:t>
      </w:r>
      <w:r w:rsidRPr="005C2353">
        <w:rPr>
          <w:rFonts w:ascii="標楷體" w:eastAsia="標楷體" w:hAnsi="標楷體" w:cs="標楷體" w:hint="eastAsia"/>
          <w:b/>
          <w:color w:val="FF0000"/>
        </w:rPr>
        <w:t>2月</w:t>
      </w:r>
      <w:r>
        <w:rPr>
          <w:rFonts w:ascii="標楷體" w:eastAsia="標楷體" w:hAnsi="標楷體" w:cs="標楷體" w:hint="eastAsia"/>
          <w:b/>
          <w:color w:val="FF0000"/>
        </w:rPr>
        <w:t>11</w:t>
      </w:r>
      <w:r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>
        <w:rPr>
          <w:rFonts w:ascii="標楷體" w:eastAsia="標楷體" w:hAnsi="標楷體" w:cs="標楷體" w:hint="eastAsia"/>
          <w:b/>
          <w:color w:val="FF0000"/>
        </w:rPr>
        <w:t>三</w:t>
      </w:r>
      <w:r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Pr="00B74138">
        <w:rPr>
          <w:rFonts w:ascii="標楷體" w:eastAsia="標楷體" w:hAnsi="標楷體" w:cs="標楷體" w:hint="eastAsia"/>
          <w:color w:val="FF0000"/>
        </w:rPr>
        <w:t>（第1週）</w:t>
      </w:r>
      <w:r w:rsidRPr="00F00FEC">
        <w:rPr>
          <w:rFonts w:ascii="標楷體" w:eastAsia="標楷體" w:hAnsi="標楷體" w:cs="標楷體" w:hint="eastAsia"/>
        </w:rPr>
        <w:t>至</w:t>
      </w:r>
      <w:r w:rsidRPr="00B74138">
        <w:rPr>
          <w:rFonts w:ascii="標楷體" w:eastAsia="標楷體" w:hAnsi="標楷體" w:cs="標楷體" w:hint="eastAsia"/>
          <w:color w:val="FF0000"/>
        </w:rPr>
        <w:t>11</w:t>
      </w:r>
      <w:r>
        <w:rPr>
          <w:rFonts w:ascii="標楷體" w:eastAsia="標楷體" w:hAnsi="標楷體" w:cs="標楷體" w:hint="eastAsia"/>
          <w:color w:val="FF0000"/>
        </w:rPr>
        <w:t>5</w:t>
      </w:r>
      <w:r w:rsidRPr="00F00FEC">
        <w:rPr>
          <w:rFonts w:ascii="標楷體" w:eastAsia="標楷體" w:hAnsi="標楷體" w:cs="標楷體" w:hint="eastAsia"/>
        </w:rPr>
        <w:t>年6月</w:t>
      </w:r>
      <w:r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00FEC">
        <w:rPr>
          <w:rFonts w:ascii="標楷體" w:eastAsia="標楷體" w:hAnsi="標楷體" w:cs="標楷體" w:hint="eastAsia"/>
        </w:rPr>
        <w:t>日(星期</w:t>
      </w:r>
      <w:r>
        <w:rPr>
          <w:rFonts w:ascii="標楷體" w:eastAsia="標楷體" w:hAnsi="標楷體" w:cs="標楷體" w:hint="eastAsia"/>
        </w:rPr>
        <w:t>二</w:t>
      </w:r>
      <w:r w:rsidRPr="00F00FEC">
        <w:rPr>
          <w:rFonts w:ascii="標楷體" w:eastAsia="標楷體" w:hAnsi="標楷體" w:cs="標楷體" w:hint="eastAsia"/>
        </w:rPr>
        <w:t>)第2學期課程結束，</w:t>
      </w:r>
      <w:r w:rsidRPr="005C2353">
        <w:rPr>
          <w:rFonts w:ascii="標楷體" w:eastAsia="標楷體" w:hAnsi="標楷體" w:cs="標楷體" w:hint="eastAsia"/>
          <w:color w:val="FF0000"/>
        </w:rPr>
        <w:t>共2</w:t>
      </w:r>
      <w:r>
        <w:rPr>
          <w:rFonts w:ascii="標楷體" w:eastAsia="標楷體" w:hAnsi="標楷體" w:cs="標楷體" w:hint="eastAsia"/>
          <w:color w:val="FF0000"/>
        </w:rPr>
        <w:t>1</w:t>
      </w:r>
      <w:r w:rsidRPr="005C2353">
        <w:rPr>
          <w:rFonts w:ascii="標楷體" w:eastAsia="標楷體" w:hAnsi="標楷體" w:cs="標楷體" w:hint="eastAsia"/>
          <w:color w:val="FF0000"/>
        </w:rPr>
        <w:t>週</w:t>
      </w:r>
      <w:r w:rsidRPr="00F00FEC"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>
        <w:rPr>
          <w:rFonts w:ascii="標楷體" w:eastAsia="標楷體" w:hAnsi="標楷體" w:cs="標楷體"/>
          <w:b/>
          <w:color w:val="FF0000"/>
          <w:u w:val="single"/>
        </w:rPr>
        <w:t>92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</w:t>
      </w:r>
      <w:r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42C53" w:rsidRPr="00A501D3" w:rsidRDefault="00142C53" w:rsidP="003D6BA4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szCs w:val="24"/>
        </w:rPr>
      </w:pPr>
    </w:p>
    <w:sectPr w:rsidR="00142C53" w:rsidRPr="00A501D3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A4C" w:rsidRDefault="00B74A4C" w:rsidP="001A1EF6">
      <w:r>
        <w:separator/>
      </w:r>
    </w:p>
  </w:endnote>
  <w:endnote w:type="continuationSeparator" w:id="0">
    <w:p w:rsidR="00B74A4C" w:rsidRDefault="00B74A4C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A4C" w:rsidRDefault="00B74A4C" w:rsidP="001A1EF6">
      <w:r>
        <w:separator/>
      </w:r>
    </w:p>
  </w:footnote>
  <w:footnote w:type="continuationSeparator" w:id="0">
    <w:p w:rsidR="00B74A4C" w:rsidRDefault="00B74A4C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90"/>
    <w:rsid w:val="00030878"/>
    <w:rsid w:val="00045812"/>
    <w:rsid w:val="00066372"/>
    <w:rsid w:val="000D53F6"/>
    <w:rsid w:val="00142C53"/>
    <w:rsid w:val="00187DB2"/>
    <w:rsid w:val="001A1EF6"/>
    <w:rsid w:val="001B2190"/>
    <w:rsid w:val="00220508"/>
    <w:rsid w:val="002345D3"/>
    <w:rsid w:val="00245133"/>
    <w:rsid w:val="00283564"/>
    <w:rsid w:val="003A2275"/>
    <w:rsid w:val="003D6BA4"/>
    <w:rsid w:val="003F2698"/>
    <w:rsid w:val="003F685E"/>
    <w:rsid w:val="004175F8"/>
    <w:rsid w:val="004234DB"/>
    <w:rsid w:val="005706BC"/>
    <w:rsid w:val="0057672C"/>
    <w:rsid w:val="005E034F"/>
    <w:rsid w:val="006A6590"/>
    <w:rsid w:val="006D65EA"/>
    <w:rsid w:val="00750D5D"/>
    <w:rsid w:val="007E47E4"/>
    <w:rsid w:val="007F527B"/>
    <w:rsid w:val="008070AB"/>
    <w:rsid w:val="00853E88"/>
    <w:rsid w:val="009112FB"/>
    <w:rsid w:val="009B481C"/>
    <w:rsid w:val="009F5041"/>
    <w:rsid w:val="00A501D3"/>
    <w:rsid w:val="00A74C18"/>
    <w:rsid w:val="00A771F6"/>
    <w:rsid w:val="00B25BB5"/>
    <w:rsid w:val="00B35C09"/>
    <w:rsid w:val="00B5585E"/>
    <w:rsid w:val="00B74A4C"/>
    <w:rsid w:val="00BC5279"/>
    <w:rsid w:val="00BD7B7E"/>
    <w:rsid w:val="00C01BBA"/>
    <w:rsid w:val="00C05DF0"/>
    <w:rsid w:val="00C86313"/>
    <w:rsid w:val="00D619ED"/>
    <w:rsid w:val="00DA5F91"/>
    <w:rsid w:val="00DB1CFA"/>
    <w:rsid w:val="00E043CB"/>
    <w:rsid w:val="00E32A2E"/>
    <w:rsid w:val="00E5594A"/>
    <w:rsid w:val="00EE0030"/>
    <w:rsid w:val="00F2562C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0BAB6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C5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Pei-Hung Chen</cp:lastModifiedBy>
  <cp:revision>9</cp:revision>
  <dcterms:created xsi:type="dcterms:W3CDTF">2025-05-31T13:50:00Z</dcterms:created>
  <dcterms:modified xsi:type="dcterms:W3CDTF">2025-06-08T03:13:00Z</dcterms:modified>
</cp:coreProperties>
</file>